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4EDEB" w:themeColor="accent5" w:themeTint="33"/>
  <w:body>
    <w:sdt>
      <w:sdtPr>
        <w:rPr>
          <w:rFonts w:asciiTheme="majorHAnsi" w:eastAsiaTheme="majorEastAsia" w:hAnsiTheme="majorHAnsi" w:cstheme="majorBidi"/>
          <w:b/>
          <w:bCs/>
          <w:color w:val="548AB7" w:themeColor="accent1" w:themeShade="BF"/>
          <w:sz w:val="48"/>
          <w:szCs w:val="48"/>
        </w:rPr>
        <w:id w:val="96895377"/>
        <w:docPartObj>
          <w:docPartGallery w:val="Cover Pages"/>
          <w:docPartUnique/>
        </w:docPartObj>
      </w:sdtPr>
      <w:sdtEndP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2"/>
          <w:lang w:eastAsia="en-US"/>
        </w:rPr>
      </w:sdtEndPr>
      <w:sdtContent>
        <w:tbl>
          <w:tblPr>
            <w:tblpPr w:leftFromText="187" w:rightFromText="187" w:horzAnchor="margin" w:tblpYSpec="bottom"/>
            <w:tblW w:w="3812" w:type="pct"/>
            <w:tblLook w:val="04A0"/>
          </w:tblPr>
          <w:tblGrid>
            <w:gridCol w:w="7622"/>
          </w:tblGrid>
          <w:tr w:rsidR="00276F0D" w:rsidTr="00276F0D">
            <w:sdt>
              <w:sdtPr>
                <w:rPr>
                  <w:rFonts w:asciiTheme="majorHAnsi" w:eastAsiaTheme="majorEastAsia" w:hAnsiTheme="majorHAnsi" w:cstheme="majorBidi"/>
                  <w:b/>
                  <w:bCs/>
                  <w:color w:val="548AB7" w:themeColor="accent1" w:themeShade="BF"/>
                  <w:sz w:val="48"/>
                  <w:szCs w:val="48"/>
                </w:rPr>
                <w:alias w:val="Заголовок"/>
                <w:id w:val="703864190"/>
                <w:placeholder>
                  <w:docPart w:val="710FF45E443740EEB4DE36E21D40E1D3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>
                <w:rPr>
                  <w:rFonts w:ascii="Calibri" w:eastAsia="Times New Roman" w:hAnsi="Calibri" w:cs="Times New Roman"/>
                  <w:bCs w:val="0"/>
                  <w:color w:val="002060"/>
                </w:rPr>
              </w:sdtEndPr>
              <w:sdtContent>
                <w:tc>
                  <w:tcPr>
                    <w:tcW w:w="7621" w:type="dxa"/>
                  </w:tcPr>
                  <w:p w:rsidR="00276F0D" w:rsidRDefault="00276F0D">
                    <w:pPr>
                      <w:pStyle w:val="a8"/>
                      <w:rPr>
                        <w:rFonts w:asciiTheme="majorHAnsi" w:eastAsiaTheme="majorEastAsia" w:hAnsiTheme="majorHAnsi" w:cstheme="majorBidi"/>
                        <w:b/>
                        <w:bCs/>
                        <w:color w:val="548AB7" w:themeColor="accent1" w:themeShade="BF"/>
                        <w:sz w:val="48"/>
                        <w:szCs w:val="48"/>
                      </w:rPr>
                    </w:pPr>
                    <w:r w:rsidRPr="00276F0D">
                      <w:rPr>
                        <w:b/>
                        <w:color w:val="002060"/>
                        <w:sz w:val="48"/>
                        <w:szCs w:val="48"/>
                      </w:rPr>
                      <w:t>Отчет о деятельности Кемеровской региональной общественной организации «Кузбасский центр поддержки общественных инициатив»</w:t>
                    </w:r>
                    <w:r w:rsidRPr="00276F0D">
                      <w:rPr>
                        <w:b/>
                        <w:color w:val="002060"/>
                        <w:sz w:val="48"/>
                        <w:szCs w:val="48"/>
                      </w:rPr>
                      <w:t xml:space="preserve"> </w:t>
                    </w:r>
                  </w:p>
                </w:tc>
              </w:sdtContent>
            </w:sdt>
          </w:tr>
          <w:tr w:rsidR="00276F0D" w:rsidTr="00276F0D">
            <w:tc>
              <w:tcPr>
                <w:tcW w:w="7621" w:type="dxa"/>
              </w:tcPr>
              <w:p w:rsidR="00276F0D" w:rsidRDefault="00276F0D" w:rsidP="00276F0D">
                <w:pPr>
                  <w:pStyle w:val="a8"/>
                  <w:rPr>
                    <w:color w:val="4F3C1A" w:themeColor="background2" w:themeShade="3F"/>
                    <w:sz w:val="28"/>
                    <w:szCs w:val="28"/>
                  </w:rPr>
                </w:pPr>
              </w:p>
            </w:tc>
          </w:tr>
          <w:tr w:rsidR="00276F0D" w:rsidTr="00276F0D">
            <w:tc>
              <w:tcPr>
                <w:tcW w:w="7621" w:type="dxa"/>
              </w:tcPr>
              <w:p w:rsidR="00276F0D" w:rsidRDefault="00276F0D">
                <w:pPr>
                  <w:pStyle w:val="a8"/>
                  <w:rPr>
                    <w:color w:val="4F3C1A" w:themeColor="background2" w:themeShade="3F"/>
                    <w:sz w:val="28"/>
                    <w:szCs w:val="28"/>
                  </w:rPr>
                </w:pPr>
              </w:p>
            </w:tc>
          </w:tr>
          <w:tr w:rsidR="00276F0D" w:rsidTr="00276F0D">
            <w:tc>
              <w:tcPr>
                <w:tcW w:w="7621" w:type="dxa"/>
              </w:tcPr>
              <w:p w:rsidR="00276F0D" w:rsidRDefault="00276F0D" w:rsidP="00276F0D">
                <w:pPr>
                  <w:pStyle w:val="a8"/>
                </w:pPr>
              </w:p>
            </w:tc>
          </w:tr>
          <w:tr w:rsidR="00276F0D" w:rsidTr="00276F0D">
            <w:tc>
              <w:tcPr>
                <w:tcW w:w="7621" w:type="dxa"/>
              </w:tcPr>
              <w:p w:rsidR="00276F0D" w:rsidRDefault="00276F0D">
                <w:pPr>
                  <w:pStyle w:val="a8"/>
                </w:pPr>
              </w:p>
            </w:tc>
          </w:tr>
          <w:tr w:rsidR="00276F0D" w:rsidTr="00276F0D">
            <w:tc>
              <w:tcPr>
                <w:tcW w:w="7621" w:type="dxa"/>
              </w:tcPr>
              <w:p w:rsidR="00276F0D" w:rsidRDefault="00276F0D">
                <w:pPr>
                  <w:pStyle w:val="a8"/>
                  <w:rPr>
                    <w:b/>
                    <w:bCs/>
                  </w:rPr>
                </w:pPr>
              </w:p>
            </w:tc>
          </w:tr>
          <w:tr w:rsidR="00276F0D" w:rsidTr="00276F0D">
            <w:sdt>
              <w:sdtPr>
                <w:rPr>
                  <w:b/>
                  <w:bCs/>
                  <w:color w:val="355D7E" w:themeColor="accent1" w:themeShade="80"/>
                  <w:sz w:val="48"/>
                  <w:szCs w:val="48"/>
                </w:rPr>
                <w:alias w:val="Дата"/>
                <w:id w:val="703864210"/>
                <w:placeholder>
                  <w:docPart w:val="7418F9151FFA487FA3C45E1BF0492399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7621" w:type="dxa"/>
                  </w:tcPr>
                  <w:p w:rsidR="00276F0D" w:rsidRDefault="00276F0D" w:rsidP="00276F0D">
                    <w:pPr>
                      <w:pStyle w:val="a8"/>
                      <w:rPr>
                        <w:b/>
                        <w:bCs/>
                      </w:rPr>
                    </w:pPr>
                    <w:r w:rsidRPr="00276F0D">
                      <w:rPr>
                        <w:b/>
                        <w:bCs/>
                        <w:color w:val="355D7E" w:themeColor="accent1" w:themeShade="80"/>
                        <w:sz w:val="48"/>
                        <w:szCs w:val="48"/>
                      </w:rPr>
                      <w:t>2024 год</w:t>
                    </w:r>
                  </w:p>
                </w:tc>
              </w:sdtContent>
            </w:sdt>
          </w:tr>
          <w:tr w:rsidR="00276F0D" w:rsidTr="00276F0D">
            <w:tc>
              <w:tcPr>
                <w:tcW w:w="7621" w:type="dxa"/>
              </w:tcPr>
              <w:p w:rsidR="00276F0D" w:rsidRDefault="00276F0D">
                <w:pPr>
                  <w:pStyle w:val="a8"/>
                  <w:rPr>
                    <w:b/>
                    <w:bCs/>
                  </w:rPr>
                </w:pPr>
              </w:p>
            </w:tc>
          </w:tr>
        </w:tbl>
        <w:p w:rsidR="00276F0D" w:rsidRDefault="00276F0D">
          <w:r>
            <w:rPr>
              <w:noProof/>
            </w:rPr>
            <w:pict>
              <v:group id="_x0000_s1051" style="position:absolute;margin-left:48.95pt;margin-top:-14.65pt;width:464.8pt;height:380.95pt;z-index:251662336;mso-position-horizontal-relative:page;mso-position-vertical-relative:page" coordorigin="15,15" coordsize="9296,7619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2" type="#_x0000_t32" style="position:absolute;left:15;top:15;width:7512;height:7386" o:connectortype="straight" strokecolor="#c9dae8 [1620]"/>
                <v:group id="_x0000_s1053" style="position:absolute;left:7095;top:5418;width:2216;height:2216" coordorigin="7907,4350" coordsize="2216,2216">
                  <v:oval id="_x0000_s1054" style="position:absolute;left:7907;top:4350;width:2216;height:2216" fillcolor="#c9dae8 [1620]" stroked="f"/>
                  <v:oval id="_x0000_s1055" style="position:absolute;left:7961;top:4684;width:1813;height:1813" fillcolor="#e4ecf4 [820]" stroked="f"/>
                  <v:oval id="_x0000_s1056" style="position:absolute;left:8006;top:5027;width:1375;height:1375" fillcolor="#aec8d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46" style="position:absolute;margin-left:179.3pt;margin-top:12.95pt;width:332.7pt;height:227.25pt;z-index:251661312;mso-position-horizontal-relative:margin;mso-position-vertical-relative:page" coordorigin="4136,15" coordsize="6654,4545" o:allowincell="f">
                <v:shape id="_x0000_s1047" type="#_x0000_t32" style="position:absolute;left:4136;top:15;width:3058;height:3855" o:connectortype="straight" strokecolor="#c9dae8 [1620]"/>
                <v:oval id="_x0000_s1048" style="position:absolute;left:6674;top:444;width:4116;height:4116" fillcolor="#c9dae8 [1620]" stroked="f"/>
                <v:oval id="_x0000_s1049" style="position:absolute;left:6773;top:1058;width:3367;height:3367" fillcolor="#e4ecf4 [820]" stroked="f"/>
                <v:oval id="_x0000_s1050" style="position:absolute;left:6856;top:1709;width:2553;height:2553" fillcolor="#aec8dd [2420]" stroked="f"/>
                <w10:wrap anchorx="margin" anchory="page"/>
              </v:group>
            </w:pict>
          </w:r>
          <w:r>
            <w:rPr>
              <w:noProof/>
            </w:rPr>
            <w:pict>
              <v:group id="_x0000_s1040" style="position:absolute;margin-left:352.3pt;margin-top:-96.95pt;width:264.55pt;height:690.65pt;z-index:251660288;mso-position-horizontal-relative:page;mso-position-vertical-relative:page" coordorigin="5531,1258" coordsize="5291,13813">
                <v:shape id="_x0000_s1041" type="#_x0000_t32" style="position:absolute;left:6519;top:1258;width:4303;height:10040;flip:x" o:connectortype="straight" strokecolor="#c9dae8 [1620]"/>
                <v:group id="_x0000_s1042" style="position:absolute;left:5531;top:9226;width:5291;height:5845" coordorigin="5531,9226" coordsize="5291,5845">
                  <v:shape id="_x0000_s1043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c9dae8 [1620]" stroked="f">
                    <v:path arrowok="t"/>
                  </v:shape>
                  <v:oval id="_x0000_s1044" style="position:absolute;left:6117;top:10212;width:4526;height:4258;rotation:41366637fd;flip:y" fillcolor="#e4ecf4 [820]" stroked="f" strokecolor="#c9dae8 [1620]"/>
                  <v:oval id="_x0000_s1045" style="position:absolute;left:6217;top:10481;width:3424;height:3221;rotation:41366637fd;flip:y" fillcolor="#aec8dd [2420]" stroked="f" strokecolor="#c9dae8 [1620]"/>
                </v:group>
                <w10:wrap anchorx="page" anchory="page"/>
              </v:group>
            </w:pict>
          </w:r>
        </w:p>
        <w:p w:rsidR="00276F0D" w:rsidRDefault="00276F0D">
          <w:pPr>
            <w:spacing w:after="0" w:line="240" w:lineRule="auto"/>
          </w:pPr>
          <w:r>
            <w:br w:type="page"/>
          </w:r>
        </w:p>
      </w:sdtContent>
    </w:sdt>
    <w:p w:rsidR="006F0241" w:rsidRPr="00276F0D" w:rsidRDefault="006F0241" w:rsidP="002D63D5">
      <w:pPr>
        <w:spacing w:after="0" w:line="240" w:lineRule="auto"/>
        <w:ind w:firstLine="567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C50D4" w:rsidRPr="00276F0D" w:rsidRDefault="005C50D4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b/>
          <w:color w:val="002060"/>
          <w:sz w:val="28"/>
          <w:szCs w:val="28"/>
        </w:rPr>
      </w:pPr>
      <w:r w:rsidRPr="00276F0D">
        <w:rPr>
          <w:rFonts w:asciiTheme="minorHAnsi" w:hAnsiTheme="minorHAnsi" w:cstheme="minorHAnsi"/>
          <w:b/>
          <w:color w:val="002060"/>
          <w:sz w:val="28"/>
          <w:szCs w:val="28"/>
        </w:rPr>
        <w:t>Общая информация</w:t>
      </w:r>
    </w:p>
    <w:p w:rsidR="002D63D5" w:rsidRPr="00276F0D" w:rsidRDefault="002D63D5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02060"/>
          <w:sz w:val="28"/>
          <w:szCs w:val="28"/>
        </w:rPr>
      </w:pPr>
    </w:p>
    <w:p w:rsidR="00C00A31" w:rsidRPr="00276F0D" w:rsidRDefault="00C00A31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Кемеровская региональная общественная организация «Кузбасский центр поддержки общественных инициатив» является исполнителем общественных услуг, внесена в реестр за номером 144230183 от 22 марта 2023 года. Заключение на получение статуса было представлено Фондом президентских грантов.</w:t>
      </w:r>
    </w:p>
    <w:p w:rsidR="00C00A31" w:rsidRPr="00276F0D" w:rsidRDefault="00C00A31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2D63D5" w:rsidRPr="00276F0D" w:rsidRDefault="002D63D5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 xml:space="preserve">Кемеровская региональная общественная организация «Кузбасский центр поддержки общественных инициатив» включена в </w:t>
      </w:r>
      <w:r w:rsidR="00022047" w:rsidRPr="00276F0D">
        <w:rPr>
          <w:rFonts w:asciiTheme="minorHAnsi" w:hAnsiTheme="minorHAnsi" w:cstheme="minorHAnsi"/>
          <w:sz w:val="28"/>
          <w:szCs w:val="28"/>
        </w:rPr>
        <w:t>Реестр социально ориентированных некоммерческих организаций, сформированный в соответствии с Постановлением Правительства Российской Федерации от 30 июля 2021 г. N 1290</w:t>
      </w:r>
    </w:p>
    <w:p w:rsidR="002D63D5" w:rsidRPr="00276F0D" w:rsidRDefault="002D63D5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- Минюстом России, 22.03.2023со статусом Исполнитель общественно полезных услуг</w:t>
      </w:r>
    </w:p>
    <w:p w:rsidR="002D63D5" w:rsidRPr="00276F0D" w:rsidRDefault="002D63D5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- Фондом  президентских грантов, 12.01.2024 со статусом Получатель грантов президента</w:t>
      </w:r>
    </w:p>
    <w:p w:rsidR="00022047" w:rsidRPr="00276F0D" w:rsidRDefault="00022047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276F0D" w:rsidRDefault="00F01E55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О</w:t>
      </w:r>
      <w:r w:rsidR="00C00A31" w:rsidRPr="00276F0D">
        <w:rPr>
          <w:rFonts w:asciiTheme="minorHAnsi" w:hAnsiTheme="minorHAnsi" w:cstheme="minorHAnsi"/>
          <w:sz w:val="28"/>
          <w:szCs w:val="28"/>
        </w:rPr>
        <w:t>рганизация постоянно взаимодействует с Управлением Министерства юстиции России по Кемеровской области – Кузбассу. Это информирование НКО о мероприятиях по отчетности для НКО Кузбасса на сайте организации и странице в ВКонтакте</w:t>
      </w:r>
      <w:r w:rsidR="00A03CB3" w:rsidRPr="00276F0D">
        <w:rPr>
          <w:rFonts w:asciiTheme="minorHAnsi" w:hAnsiTheme="minorHAnsi" w:cstheme="minorHAnsi"/>
          <w:sz w:val="28"/>
          <w:szCs w:val="28"/>
        </w:rPr>
        <w:t>, у</w:t>
      </w:r>
      <w:r w:rsidR="00C00A31" w:rsidRPr="00276F0D">
        <w:rPr>
          <w:rFonts w:asciiTheme="minorHAnsi" w:hAnsiTheme="minorHAnsi" w:cstheme="minorHAnsi"/>
          <w:sz w:val="28"/>
          <w:szCs w:val="28"/>
        </w:rPr>
        <w:t>частие в проводимых мероприятиях Управления Минюста</w:t>
      </w:r>
      <w:r w:rsidR="00A03CB3" w:rsidRPr="00276F0D">
        <w:rPr>
          <w:rFonts w:asciiTheme="minorHAnsi" w:hAnsiTheme="minorHAnsi" w:cstheme="minorHAnsi"/>
          <w:sz w:val="28"/>
          <w:szCs w:val="28"/>
        </w:rPr>
        <w:t xml:space="preserve"> или проведение совместных информационных встреч с НКО</w:t>
      </w:r>
      <w:r w:rsidR="00C00A31" w:rsidRPr="00276F0D">
        <w:rPr>
          <w:rFonts w:asciiTheme="minorHAnsi" w:hAnsiTheme="minorHAnsi" w:cstheme="minorHAnsi"/>
          <w:sz w:val="28"/>
          <w:szCs w:val="28"/>
        </w:rPr>
        <w:t xml:space="preserve">. </w:t>
      </w:r>
    </w:p>
    <w:p w:rsidR="00FD4B56" w:rsidRPr="00276F0D" w:rsidRDefault="00C00A31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Так 13 декабря 2024 года состоялся семинар для руководителей (представителей) некоммерческих организаций на тему: «Вопросы государственной регистрации некоммерческих организаций и контроля за их деятельностью. О грантах и субсидиях для некоммерческих организаций»</w:t>
      </w:r>
      <w:r w:rsidR="005C1F2E" w:rsidRPr="00276F0D">
        <w:rPr>
          <w:rFonts w:asciiTheme="minorHAnsi" w:hAnsiTheme="minorHAnsi" w:cstheme="minorHAnsi"/>
          <w:sz w:val="28"/>
          <w:szCs w:val="28"/>
        </w:rPr>
        <w:t xml:space="preserve">, на </w:t>
      </w:r>
      <w:r w:rsidR="005C1F2E" w:rsidRPr="00276F0D">
        <w:rPr>
          <w:rFonts w:asciiTheme="minorHAnsi" w:hAnsiTheme="minorHAnsi" w:cstheme="minorHAnsi"/>
          <w:sz w:val="28"/>
          <w:szCs w:val="28"/>
        </w:rPr>
        <w:lastRenderedPageBreak/>
        <w:t xml:space="preserve">котором была представлена информация об участии в грантовых конкурсах. </w:t>
      </w:r>
      <w:r w:rsidR="00F01E55" w:rsidRPr="00276F0D">
        <w:rPr>
          <w:rFonts w:asciiTheme="minorHAnsi" w:hAnsiTheme="minorHAnsi" w:cstheme="minorHAnsi"/>
          <w:sz w:val="28"/>
          <w:szCs w:val="28"/>
        </w:rPr>
        <w:t>Также с</w:t>
      </w:r>
      <w:r w:rsidR="00FD4B56" w:rsidRPr="00276F0D">
        <w:rPr>
          <w:rFonts w:asciiTheme="minorHAnsi" w:hAnsiTheme="minorHAnsi" w:cstheme="minorHAnsi"/>
          <w:sz w:val="28"/>
          <w:szCs w:val="28"/>
        </w:rPr>
        <w:t>пециалисты Кузбасского центра поддержки общественных инициатив консультируют НКО о вхождении в реестр исполнителей общественно полезных услуг.</w:t>
      </w:r>
    </w:p>
    <w:p w:rsidR="000426C1" w:rsidRPr="00276F0D" w:rsidRDefault="00F01E55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В 2024 году о</w:t>
      </w:r>
      <w:r w:rsidR="00C00A31" w:rsidRPr="00276F0D">
        <w:rPr>
          <w:rFonts w:asciiTheme="minorHAnsi" w:hAnsiTheme="minorHAnsi" w:cstheme="minorHAnsi"/>
          <w:sz w:val="28"/>
          <w:szCs w:val="28"/>
        </w:rPr>
        <w:t xml:space="preserve">рганизация в числе еще 6 НКО Кузбасса участвовала в тестировании нового портала по отчетности для НКО, </w:t>
      </w:r>
      <w:r w:rsidR="000426C1" w:rsidRPr="00276F0D">
        <w:rPr>
          <w:rFonts w:asciiTheme="minorHAnsi" w:hAnsiTheme="minorHAnsi" w:cstheme="minorHAnsi"/>
          <w:sz w:val="28"/>
          <w:szCs w:val="28"/>
        </w:rPr>
        <w:t xml:space="preserve">разработанного Минюстом России. </w:t>
      </w:r>
    </w:p>
    <w:p w:rsidR="00C00A31" w:rsidRPr="00276F0D" w:rsidRDefault="00C00A31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Председатель Совета Рондик Ирина Николаевна является членом общественно-консультативного совета при Управлении Министерства юстиции России по Кемеровской области – Кузбассу.</w:t>
      </w:r>
    </w:p>
    <w:p w:rsidR="00C00A31" w:rsidRPr="00276F0D" w:rsidRDefault="00C00A31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0426C1" w:rsidRPr="00276F0D" w:rsidRDefault="00F01E55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  <w:r w:rsidRPr="00276F0D">
        <w:rPr>
          <w:rFonts w:asciiTheme="minorHAnsi" w:hAnsiTheme="minorHAnsi" w:cstheme="minorHAnsi"/>
          <w:sz w:val="28"/>
          <w:szCs w:val="28"/>
        </w:rPr>
        <w:t xml:space="preserve">Кузбасский центр поддержки общественных инициатив ведет информационную работу среди НКО по отчетности перед Росстатом. В 2024 году велась информационная рассылка среди НКО и был проведен семинар совместно с Кемеровостатом «Сведения о деятельности социально ориентированной организации» за 2023 г.». Один раз в пять лет Росстатом проводится Статистическое обследование некоммерческих организаций, такое исследование проводилось и в 2024 году, поэтому важно было дать разъяснения по заполнению форм </w:t>
      </w:r>
      <w:r w:rsidR="000426C1" w:rsidRPr="00276F0D">
        <w:rPr>
          <w:rFonts w:asciiTheme="minorHAnsi" w:hAnsiTheme="minorHAnsi" w:cstheme="minorHAnsi"/>
          <w:sz w:val="28"/>
          <w:szCs w:val="28"/>
        </w:rPr>
        <w:t>№1-СОНКО и №1-НКО</w:t>
      </w:r>
      <w:r w:rsidRPr="00276F0D">
        <w:rPr>
          <w:rFonts w:asciiTheme="minorHAnsi" w:hAnsiTheme="minorHAnsi" w:cstheme="minorHAnsi"/>
          <w:sz w:val="28"/>
          <w:szCs w:val="28"/>
        </w:rPr>
        <w:t xml:space="preserve">. </w:t>
      </w:r>
      <w:r w:rsidR="000426C1" w:rsidRPr="00276F0D">
        <w:rPr>
          <w:rFonts w:asciiTheme="minorHAnsi" w:hAnsiTheme="minorHAnsi" w:cstheme="minorHAnsi"/>
          <w:sz w:val="28"/>
          <w:szCs w:val="28"/>
        </w:rPr>
        <w:t xml:space="preserve"> </w:t>
      </w:r>
    </w:p>
    <w:p w:rsidR="000426C1" w:rsidRPr="00276F0D" w:rsidRDefault="000426C1" w:rsidP="002D63D5">
      <w:pPr>
        <w:pStyle w:val="a8"/>
        <w:ind w:firstLine="567"/>
        <w:jc w:val="both"/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</w:p>
    <w:p w:rsidR="00462684" w:rsidRPr="00276F0D" w:rsidRDefault="00205F5E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За</w:t>
      </w:r>
      <w:r w:rsidR="00EF479E" w:rsidRPr="00276F0D">
        <w:rPr>
          <w:rFonts w:asciiTheme="minorHAnsi" w:hAnsiTheme="minorHAnsi" w:cstheme="minorHAnsi"/>
          <w:sz w:val="28"/>
          <w:szCs w:val="28"/>
        </w:rPr>
        <w:t xml:space="preserve"> </w:t>
      </w:r>
      <w:r w:rsidRPr="00276F0D">
        <w:rPr>
          <w:rFonts w:asciiTheme="minorHAnsi" w:hAnsiTheme="minorHAnsi" w:cstheme="minorHAnsi"/>
          <w:sz w:val="28"/>
          <w:szCs w:val="28"/>
        </w:rPr>
        <w:t>2024 год</w:t>
      </w:r>
      <w:r w:rsidR="00EF479E" w:rsidRPr="00276F0D">
        <w:rPr>
          <w:rFonts w:asciiTheme="minorHAnsi" w:hAnsiTheme="minorHAnsi" w:cstheme="minorHAnsi"/>
          <w:sz w:val="28"/>
          <w:szCs w:val="28"/>
        </w:rPr>
        <w:t xml:space="preserve"> оказано более </w:t>
      </w:r>
      <w:r w:rsidRPr="00276F0D">
        <w:rPr>
          <w:rFonts w:asciiTheme="minorHAnsi" w:hAnsiTheme="minorHAnsi" w:cstheme="minorHAnsi"/>
          <w:sz w:val="28"/>
          <w:szCs w:val="28"/>
        </w:rPr>
        <w:t>100</w:t>
      </w:r>
      <w:r w:rsidR="00EF479E" w:rsidRPr="00276F0D">
        <w:rPr>
          <w:rFonts w:asciiTheme="minorHAnsi" w:hAnsiTheme="minorHAnsi" w:cstheme="minorHAnsi"/>
          <w:sz w:val="28"/>
          <w:szCs w:val="28"/>
        </w:rPr>
        <w:t xml:space="preserve"> консультаций для НКО по написанию заявок на грант, работе с информационными ресурсами и другим вопросам. Некоммерческим организациям предоставляется возможность на информационных ресурсах Кузбасского центра размещать информацию (сайт, группа в социальной сети) о своих мероприятиях, проектах.</w:t>
      </w:r>
    </w:p>
    <w:p w:rsidR="004F7E70" w:rsidRPr="00276F0D" w:rsidRDefault="005C1F2E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По обращениям НКО, органов местного самоуправления иных организаций проводятся информационные встречи, семинары по написанию проектов на различные грантовые конкурсы</w:t>
      </w:r>
      <w:r w:rsidR="004F7E70" w:rsidRPr="00276F0D">
        <w:rPr>
          <w:rFonts w:asciiTheme="minorHAnsi" w:hAnsiTheme="minorHAnsi" w:cstheme="minorHAnsi"/>
          <w:sz w:val="28"/>
          <w:szCs w:val="28"/>
        </w:rPr>
        <w:t xml:space="preserve">. Например, 23 апреля специалисты Кузбасского </w:t>
      </w:r>
      <w:r w:rsidR="004F7E70" w:rsidRPr="00276F0D">
        <w:rPr>
          <w:rFonts w:asciiTheme="minorHAnsi" w:hAnsiTheme="minorHAnsi" w:cstheme="minorHAnsi"/>
          <w:sz w:val="28"/>
          <w:szCs w:val="28"/>
        </w:rPr>
        <w:lastRenderedPageBreak/>
        <w:t>центра поддержки общественных инициатив обсудили вопросы грантовой поддержки некоммерческого сектора на онлайн встрече с представителями общественности Тяжинского муниципального округа</w:t>
      </w:r>
      <w:r w:rsidR="005C50D4" w:rsidRPr="00276F0D">
        <w:rPr>
          <w:rFonts w:asciiTheme="minorHAnsi" w:hAnsiTheme="minorHAnsi" w:cstheme="minorHAnsi"/>
          <w:sz w:val="28"/>
          <w:szCs w:val="28"/>
        </w:rPr>
        <w:t xml:space="preserve">. </w:t>
      </w:r>
      <w:r w:rsidR="004F7E70" w:rsidRPr="00276F0D">
        <w:rPr>
          <w:rFonts w:asciiTheme="minorHAnsi" w:hAnsiTheme="minorHAnsi" w:cstheme="minorHAnsi"/>
          <w:sz w:val="28"/>
          <w:szCs w:val="28"/>
        </w:rPr>
        <w:t>В начале встречи участникам был представлен обзор грантовых конкурсов, которые проводятся в России и в Кузбассе. Акцент был сделан на общих подходах к подготовке проектов для участия в грантовых конкурсах и конкурсах субсидий: насколько важно изучать положение конкурса, участвовать в семинарах операторов, вовремя приступать к подготовке проекта и заполнению заявки в личном кабинете.</w:t>
      </w:r>
    </w:p>
    <w:p w:rsidR="004F7E70" w:rsidRPr="00276F0D" w:rsidRDefault="004F7E70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5C50D4" w:rsidRPr="00276F0D" w:rsidRDefault="005C50D4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Представители Кемеровской региональной общественной организации «Кузбасский центр поддержки общественных инициатив» являются экспертами различных грантовых конкурсов и конкурсов субсидий, принимают участие в работе общественных советов при исполнительных органах государственной власти Кузбасса, Ирина Николаевна Рондик, председатель Совета Кузбасского центра поддержки общественных инициатив избрана председателем Общественного совета при Парламенте Кузбасса созыва 2023-2028 гг.</w:t>
      </w:r>
    </w:p>
    <w:p w:rsidR="005C50D4" w:rsidRPr="00276F0D" w:rsidRDefault="005C50D4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115087" w:rsidRDefault="00115087">
      <w:pPr>
        <w:spacing w:after="0" w:line="240" w:lineRule="auto"/>
        <w:rPr>
          <w:rFonts w:asciiTheme="minorHAnsi" w:hAnsiTheme="minorHAnsi" w:cstheme="minorHAnsi"/>
          <w:b/>
          <w:color w:val="002060"/>
          <w:sz w:val="28"/>
          <w:szCs w:val="28"/>
        </w:rPr>
      </w:pPr>
      <w:r>
        <w:rPr>
          <w:rFonts w:asciiTheme="minorHAnsi" w:hAnsiTheme="minorHAnsi" w:cstheme="minorHAnsi"/>
          <w:b/>
          <w:color w:val="002060"/>
          <w:sz w:val="28"/>
          <w:szCs w:val="28"/>
        </w:rPr>
        <w:br w:type="page"/>
      </w:r>
    </w:p>
    <w:p w:rsidR="00AA61C7" w:rsidRPr="00276F0D" w:rsidRDefault="0026301F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b/>
          <w:color w:val="002060"/>
          <w:sz w:val="28"/>
          <w:szCs w:val="28"/>
        </w:rPr>
      </w:pPr>
      <w:r w:rsidRPr="00276F0D">
        <w:rPr>
          <w:rFonts w:asciiTheme="minorHAnsi" w:hAnsiTheme="minorHAnsi" w:cstheme="minorHAnsi"/>
          <w:b/>
          <w:color w:val="002060"/>
          <w:sz w:val="28"/>
          <w:szCs w:val="28"/>
        </w:rPr>
        <w:lastRenderedPageBreak/>
        <w:t>Консолидированный бюджет</w:t>
      </w:r>
    </w:p>
    <w:p w:rsidR="002D63D5" w:rsidRPr="00276F0D" w:rsidRDefault="002D63D5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205F5E" w:rsidRPr="00276F0D" w:rsidRDefault="00AE2E2E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Организация ежегодно проводит конкурс про</w:t>
      </w:r>
      <w:r w:rsidR="00D212B0" w:rsidRPr="00276F0D">
        <w:rPr>
          <w:rFonts w:asciiTheme="minorHAnsi" w:hAnsiTheme="minorHAnsi" w:cstheme="minorHAnsi"/>
          <w:sz w:val="28"/>
          <w:szCs w:val="28"/>
        </w:rPr>
        <w:t>ектов на к</w:t>
      </w:r>
      <w:r w:rsidR="0024176E" w:rsidRPr="00276F0D">
        <w:rPr>
          <w:rFonts w:asciiTheme="minorHAnsi" w:hAnsiTheme="minorHAnsi" w:cstheme="minorHAnsi"/>
          <w:sz w:val="28"/>
          <w:szCs w:val="28"/>
        </w:rPr>
        <w:t>онсолидированный бюджет</w:t>
      </w:r>
      <w:r w:rsidR="00D212B0" w:rsidRPr="00276F0D">
        <w:rPr>
          <w:rFonts w:asciiTheme="minorHAnsi" w:hAnsiTheme="minorHAnsi" w:cstheme="minorHAnsi"/>
          <w:sz w:val="28"/>
          <w:szCs w:val="28"/>
        </w:rPr>
        <w:t xml:space="preserve">. В 2024 году </w:t>
      </w:r>
      <w:r w:rsidR="00205F5E" w:rsidRPr="00276F0D">
        <w:rPr>
          <w:rFonts w:asciiTheme="minorHAnsi" w:hAnsiTheme="minorHAnsi" w:cstheme="minorHAnsi"/>
          <w:sz w:val="28"/>
          <w:szCs w:val="28"/>
        </w:rPr>
        <w:t xml:space="preserve">конкурс стартовал с </w:t>
      </w:r>
      <w:r w:rsidR="00D212B0" w:rsidRPr="00276F0D">
        <w:rPr>
          <w:rFonts w:asciiTheme="minorHAnsi" w:hAnsiTheme="minorHAnsi" w:cstheme="minorHAnsi"/>
          <w:sz w:val="28"/>
          <w:szCs w:val="28"/>
        </w:rPr>
        <w:t>1 апреля</w:t>
      </w:r>
      <w:r w:rsidR="00205F5E" w:rsidRPr="00276F0D">
        <w:rPr>
          <w:rFonts w:asciiTheme="minorHAnsi" w:hAnsiTheme="minorHAnsi" w:cstheme="minorHAnsi"/>
          <w:sz w:val="28"/>
          <w:szCs w:val="28"/>
        </w:rPr>
        <w:t xml:space="preserve">. </w:t>
      </w:r>
    </w:p>
    <w:p w:rsidR="00205F5E" w:rsidRPr="00276F0D" w:rsidRDefault="00D212B0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Партнерами конкурса выступ</w:t>
      </w:r>
      <w:r w:rsidR="00205F5E" w:rsidRPr="00276F0D">
        <w:rPr>
          <w:rFonts w:asciiTheme="minorHAnsi" w:hAnsiTheme="minorHAnsi" w:cstheme="minorHAnsi"/>
          <w:sz w:val="28"/>
          <w:szCs w:val="28"/>
        </w:rPr>
        <w:t>или</w:t>
      </w:r>
      <w:r w:rsidRPr="00276F0D">
        <w:rPr>
          <w:rFonts w:asciiTheme="minorHAnsi" w:hAnsiTheme="minorHAnsi" w:cstheme="minorHAnsi"/>
          <w:sz w:val="28"/>
          <w:szCs w:val="28"/>
        </w:rPr>
        <w:t xml:space="preserve">: </w:t>
      </w:r>
    </w:p>
    <w:p w:rsidR="00205F5E" w:rsidRPr="00276F0D" w:rsidRDefault="00D212B0" w:rsidP="002D63D5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 xml:space="preserve">ГУ МВД России по Кемеровской области – Кузбассу, </w:t>
      </w:r>
    </w:p>
    <w:p w:rsidR="00205F5E" w:rsidRPr="00276F0D" w:rsidRDefault="00205F5E" w:rsidP="002D63D5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М</w:t>
      </w:r>
      <w:r w:rsidR="00D212B0" w:rsidRPr="00276F0D">
        <w:rPr>
          <w:rFonts w:asciiTheme="minorHAnsi" w:hAnsiTheme="minorHAnsi" w:cstheme="minorHAnsi"/>
          <w:sz w:val="28"/>
          <w:szCs w:val="28"/>
        </w:rPr>
        <w:t>инистерство науки, высшего образования и молодежной политики Кузбасса,</w:t>
      </w:r>
    </w:p>
    <w:p w:rsidR="00562C3A" w:rsidRPr="00276F0D" w:rsidRDefault="00205F5E" w:rsidP="002D63D5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М</w:t>
      </w:r>
      <w:r w:rsidR="00D212B0" w:rsidRPr="00276F0D">
        <w:rPr>
          <w:rFonts w:asciiTheme="minorHAnsi" w:hAnsiTheme="minorHAnsi" w:cstheme="minorHAnsi"/>
          <w:sz w:val="28"/>
          <w:szCs w:val="28"/>
        </w:rPr>
        <w:t xml:space="preserve">инистерство социальной защиты населения Кузбасса, </w:t>
      </w:r>
    </w:p>
    <w:p w:rsidR="00562C3A" w:rsidRPr="00276F0D" w:rsidRDefault="00562C3A" w:rsidP="002D63D5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М</w:t>
      </w:r>
      <w:r w:rsidR="00D212B0" w:rsidRPr="00276F0D">
        <w:rPr>
          <w:rFonts w:asciiTheme="minorHAnsi" w:hAnsiTheme="minorHAnsi" w:cstheme="minorHAnsi"/>
          <w:sz w:val="28"/>
          <w:szCs w:val="28"/>
        </w:rPr>
        <w:t xml:space="preserve">инистерство культуры и национальной политики Кузбасса, </w:t>
      </w:r>
    </w:p>
    <w:p w:rsidR="00562C3A" w:rsidRPr="00276F0D" w:rsidRDefault="00562C3A" w:rsidP="002D63D5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М</w:t>
      </w:r>
      <w:r w:rsidR="00D212B0" w:rsidRPr="00276F0D">
        <w:rPr>
          <w:rFonts w:asciiTheme="minorHAnsi" w:hAnsiTheme="minorHAnsi" w:cstheme="minorHAnsi"/>
          <w:sz w:val="28"/>
          <w:szCs w:val="28"/>
        </w:rPr>
        <w:t xml:space="preserve">инистерство образования Кузбасса, </w:t>
      </w:r>
    </w:p>
    <w:p w:rsidR="00562C3A" w:rsidRPr="00276F0D" w:rsidRDefault="00D212B0" w:rsidP="002D63D5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 xml:space="preserve">ООО «Сибирская генерирующая компания», </w:t>
      </w:r>
    </w:p>
    <w:p w:rsidR="00562C3A" w:rsidRPr="00276F0D" w:rsidRDefault="00D212B0" w:rsidP="002D63D5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 xml:space="preserve">ПАО АКБ «Кузбассхимбанк», </w:t>
      </w:r>
    </w:p>
    <w:p w:rsidR="00562C3A" w:rsidRPr="00276F0D" w:rsidRDefault="00D212B0" w:rsidP="002D63D5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 xml:space="preserve">ООО «Компания «ЛАД - ДВА», </w:t>
      </w:r>
    </w:p>
    <w:p w:rsidR="00562C3A" w:rsidRPr="00276F0D" w:rsidRDefault="00D212B0" w:rsidP="002D63D5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 xml:space="preserve">ООО «ИнТехПромИнжиниринг», </w:t>
      </w:r>
    </w:p>
    <w:p w:rsidR="00562C3A" w:rsidRPr="00276F0D" w:rsidRDefault="00D212B0" w:rsidP="002D63D5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 xml:space="preserve">ООО «Стальной канат», </w:t>
      </w:r>
    </w:p>
    <w:p w:rsidR="00562C3A" w:rsidRPr="00276F0D" w:rsidRDefault="00D212B0" w:rsidP="002D63D5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 xml:space="preserve">ЗАО «ГРАСС», </w:t>
      </w:r>
    </w:p>
    <w:p w:rsidR="00562C3A" w:rsidRPr="00276F0D" w:rsidRDefault="00D212B0" w:rsidP="002D63D5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 xml:space="preserve">АО «Сибирская Горно-Металлургическая компания», </w:t>
      </w:r>
    </w:p>
    <w:p w:rsidR="00D212B0" w:rsidRPr="00276F0D" w:rsidRDefault="00D212B0" w:rsidP="002D63D5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НО «Коллегия адвокатов «Регионсервис» г. Кемерово, Кемеровской области №9».</w:t>
      </w:r>
    </w:p>
    <w:p w:rsidR="00562C3A" w:rsidRPr="00276F0D" w:rsidRDefault="00562C3A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D212B0" w:rsidRPr="00276F0D" w:rsidRDefault="00562C3A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В</w:t>
      </w:r>
      <w:r w:rsidR="00D212B0" w:rsidRPr="00276F0D">
        <w:rPr>
          <w:rFonts w:asciiTheme="minorHAnsi" w:hAnsiTheme="minorHAnsi" w:cstheme="minorHAnsi"/>
          <w:sz w:val="28"/>
          <w:szCs w:val="28"/>
        </w:rPr>
        <w:t xml:space="preserve"> оргкомитет </w:t>
      </w:r>
      <w:r w:rsidRPr="00276F0D">
        <w:rPr>
          <w:rFonts w:asciiTheme="minorHAnsi" w:hAnsiTheme="minorHAnsi" w:cstheme="minorHAnsi"/>
          <w:sz w:val="28"/>
          <w:szCs w:val="28"/>
        </w:rPr>
        <w:t xml:space="preserve">конкурса </w:t>
      </w:r>
      <w:r w:rsidR="00D212B0" w:rsidRPr="00276F0D">
        <w:rPr>
          <w:rFonts w:asciiTheme="minorHAnsi" w:hAnsiTheme="minorHAnsi" w:cstheme="minorHAnsi"/>
          <w:sz w:val="28"/>
          <w:szCs w:val="28"/>
        </w:rPr>
        <w:t>поступило 85 заявок из 25 муниципалитетов Кузбасса. Грантовый фонд конкурса</w:t>
      </w:r>
      <w:r w:rsidRPr="00276F0D">
        <w:rPr>
          <w:rFonts w:asciiTheme="minorHAnsi" w:hAnsiTheme="minorHAnsi" w:cstheme="minorHAnsi"/>
          <w:sz w:val="28"/>
          <w:szCs w:val="28"/>
        </w:rPr>
        <w:t xml:space="preserve"> составил</w:t>
      </w:r>
      <w:r w:rsidR="00D212B0" w:rsidRPr="00276F0D">
        <w:rPr>
          <w:rFonts w:asciiTheme="minorHAnsi" w:hAnsiTheme="minorHAnsi" w:cstheme="minorHAnsi"/>
          <w:sz w:val="28"/>
          <w:szCs w:val="28"/>
        </w:rPr>
        <w:t xml:space="preserve"> 6</w:t>
      </w:r>
      <w:r w:rsidRPr="00276F0D">
        <w:rPr>
          <w:rFonts w:asciiTheme="minorHAnsi" w:hAnsiTheme="minorHAnsi" w:cstheme="minorHAnsi"/>
          <w:sz w:val="28"/>
          <w:szCs w:val="28"/>
        </w:rPr>
        <w:t> </w:t>
      </w:r>
      <w:r w:rsidR="00D212B0" w:rsidRPr="00276F0D">
        <w:rPr>
          <w:rFonts w:asciiTheme="minorHAnsi" w:hAnsiTheme="minorHAnsi" w:cstheme="minorHAnsi"/>
          <w:sz w:val="28"/>
          <w:szCs w:val="28"/>
        </w:rPr>
        <w:t>961</w:t>
      </w:r>
      <w:r w:rsidRPr="00276F0D">
        <w:rPr>
          <w:rFonts w:asciiTheme="minorHAnsi" w:hAnsiTheme="minorHAnsi" w:cstheme="minorHAnsi"/>
          <w:sz w:val="28"/>
          <w:szCs w:val="28"/>
        </w:rPr>
        <w:t xml:space="preserve"> </w:t>
      </w:r>
      <w:r w:rsidR="00D212B0" w:rsidRPr="00276F0D">
        <w:rPr>
          <w:rFonts w:asciiTheme="minorHAnsi" w:hAnsiTheme="minorHAnsi" w:cstheme="minorHAnsi"/>
          <w:sz w:val="28"/>
          <w:szCs w:val="28"/>
        </w:rPr>
        <w:t>000 рублей.</w:t>
      </w:r>
    </w:p>
    <w:p w:rsidR="00562C3A" w:rsidRPr="00276F0D" w:rsidRDefault="00562C3A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562C3A" w:rsidRPr="00115087" w:rsidRDefault="00562C3A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115087">
        <w:rPr>
          <w:rFonts w:asciiTheme="minorHAnsi" w:hAnsiTheme="minorHAnsi" w:cstheme="minorHAnsi"/>
          <w:b/>
          <w:sz w:val="28"/>
          <w:szCs w:val="28"/>
        </w:rPr>
        <w:t>Номинации конкурса</w:t>
      </w:r>
      <w:r w:rsidR="005C1F2E" w:rsidRPr="00115087">
        <w:rPr>
          <w:rFonts w:asciiTheme="minorHAnsi" w:hAnsiTheme="minorHAnsi" w:cstheme="minorHAnsi"/>
          <w:b/>
          <w:sz w:val="28"/>
          <w:szCs w:val="28"/>
        </w:rPr>
        <w:t>:</w:t>
      </w:r>
    </w:p>
    <w:p w:rsidR="00562C3A" w:rsidRPr="00276F0D" w:rsidRDefault="00562C3A" w:rsidP="00115087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«Энергия молодых» - социально значимые проекты, направленные на детей, подростков</w:t>
      </w:r>
    </w:p>
    <w:p w:rsidR="00562C3A" w:rsidRPr="00276F0D" w:rsidRDefault="00562C3A" w:rsidP="00115087">
      <w:pPr>
        <w:pStyle w:val="aa"/>
        <w:spacing w:after="0" w:line="240" w:lineRule="auto"/>
        <w:ind w:left="128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lastRenderedPageBreak/>
        <w:t>Участники конкурса: общественные объединения, некоммерческие организации и муниципальные учреждения с правом юридического лица.</w:t>
      </w:r>
    </w:p>
    <w:p w:rsidR="005C1F2E" w:rsidRPr="00276F0D" w:rsidRDefault="005C1F2E" w:rsidP="00115087">
      <w:pPr>
        <w:pStyle w:val="aa"/>
        <w:spacing w:after="0" w:line="240" w:lineRule="auto"/>
        <w:ind w:left="1287"/>
        <w:jc w:val="both"/>
        <w:rPr>
          <w:rFonts w:asciiTheme="minorHAnsi" w:hAnsiTheme="minorHAnsi" w:cstheme="minorHAnsi"/>
          <w:sz w:val="28"/>
          <w:szCs w:val="28"/>
        </w:rPr>
      </w:pPr>
    </w:p>
    <w:p w:rsidR="00562C3A" w:rsidRPr="00276F0D" w:rsidRDefault="00562C3A" w:rsidP="00115087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 xml:space="preserve">«Мы выбираем жизнь» - социально значимые проекты, направленные на профилактику наркомании и на противодействие злоупотреблению наркотическими средствами в Кемеровской области – Кузбасса </w:t>
      </w:r>
    </w:p>
    <w:p w:rsidR="00562C3A" w:rsidRPr="00276F0D" w:rsidRDefault="00562C3A" w:rsidP="00115087">
      <w:pPr>
        <w:pStyle w:val="aa"/>
        <w:spacing w:after="0" w:line="240" w:lineRule="auto"/>
        <w:ind w:left="128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Участники конкурса: общественные объединения, некоммерческие организации и муниципальные учреждения с правом юридического лица.</w:t>
      </w:r>
    </w:p>
    <w:p w:rsidR="005C1F2E" w:rsidRPr="00276F0D" w:rsidRDefault="005C1F2E" w:rsidP="00115087">
      <w:pPr>
        <w:pStyle w:val="aa"/>
        <w:spacing w:after="0" w:line="240" w:lineRule="auto"/>
        <w:ind w:left="1287"/>
        <w:jc w:val="both"/>
        <w:rPr>
          <w:rFonts w:asciiTheme="minorHAnsi" w:hAnsiTheme="minorHAnsi" w:cstheme="minorHAnsi"/>
          <w:sz w:val="28"/>
          <w:szCs w:val="28"/>
        </w:rPr>
      </w:pPr>
    </w:p>
    <w:p w:rsidR="00562C3A" w:rsidRPr="00276F0D" w:rsidRDefault="00562C3A" w:rsidP="00115087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«Социальное обслуживание» - социально значимые проекты</w:t>
      </w:r>
      <w:r w:rsidR="005C1F2E" w:rsidRPr="00276F0D">
        <w:rPr>
          <w:rFonts w:asciiTheme="minorHAnsi" w:hAnsiTheme="minorHAnsi" w:cstheme="minorHAnsi"/>
          <w:sz w:val="28"/>
          <w:szCs w:val="28"/>
        </w:rPr>
        <w:t xml:space="preserve"> по 2 тематическим направлениям:</w:t>
      </w:r>
    </w:p>
    <w:p w:rsidR="00562C3A" w:rsidRPr="00276F0D" w:rsidRDefault="00562C3A" w:rsidP="00115087">
      <w:pPr>
        <w:pStyle w:val="aa"/>
        <w:spacing w:after="0" w:line="240" w:lineRule="auto"/>
        <w:ind w:left="128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 xml:space="preserve">а) улучшение качества жизни пожилых людей </w:t>
      </w:r>
    </w:p>
    <w:p w:rsidR="00562C3A" w:rsidRPr="00276F0D" w:rsidRDefault="00562C3A" w:rsidP="00115087">
      <w:pPr>
        <w:pStyle w:val="aa"/>
        <w:spacing w:after="0" w:line="240" w:lineRule="auto"/>
        <w:ind w:left="128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 xml:space="preserve">б) создание условий для успешной социальной реабилитации лиц, находящихся в трудной жизненной ситуации, </w:t>
      </w:r>
    </w:p>
    <w:p w:rsidR="00562C3A" w:rsidRPr="00276F0D" w:rsidRDefault="00562C3A" w:rsidP="00115087">
      <w:pPr>
        <w:pStyle w:val="aa"/>
        <w:spacing w:after="0" w:line="240" w:lineRule="auto"/>
        <w:ind w:left="128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Участники конкурса: некоммерческие организации, не являющиеся государственными (муниципальными) учреждениями.</w:t>
      </w:r>
    </w:p>
    <w:p w:rsidR="005C1F2E" w:rsidRPr="00276F0D" w:rsidRDefault="005C1F2E" w:rsidP="002D63D5">
      <w:pPr>
        <w:spacing w:after="0" w:line="240" w:lineRule="auto"/>
        <w:ind w:left="426"/>
        <w:jc w:val="both"/>
        <w:rPr>
          <w:rFonts w:asciiTheme="minorHAnsi" w:hAnsiTheme="minorHAnsi" w:cstheme="minorHAnsi"/>
          <w:sz w:val="28"/>
          <w:szCs w:val="28"/>
        </w:rPr>
      </w:pPr>
    </w:p>
    <w:p w:rsidR="00562C3A" w:rsidRPr="00276F0D" w:rsidRDefault="00562C3A" w:rsidP="00115087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«Культурный Кузбасс» - социально значимые проекты по 2-м тематическим направлениям</w:t>
      </w:r>
      <w:r w:rsidR="005C1F2E" w:rsidRPr="00276F0D">
        <w:rPr>
          <w:rFonts w:asciiTheme="minorHAnsi" w:hAnsiTheme="minorHAnsi" w:cstheme="minorHAnsi"/>
          <w:sz w:val="28"/>
          <w:szCs w:val="28"/>
        </w:rPr>
        <w:t>:</w:t>
      </w:r>
      <w:r w:rsidRPr="00276F0D">
        <w:rPr>
          <w:rFonts w:asciiTheme="minorHAnsi" w:hAnsiTheme="minorHAnsi" w:cstheme="minorHAnsi"/>
          <w:sz w:val="28"/>
          <w:szCs w:val="28"/>
        </w:rPr>
        <w:t xml:space="preserve"> </w:t>
      </w:r>
    </w:p>
    <w:p w:rsidR="00562C3A" w:rsidRPr="00276F0D" w:rsidRDefault="00562C3A" w:rsidP="00115087">
      <w:pPr>
        <w:pStyle w:val="aa"/>
        <w:spacing w:after="0" w:line="240" w:lineRule="auto"/>
        <w:ind w:left="128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 xml:space="preserve">а) в сфере культуры и искусства </w:t>
      </w:r>
    </w:p>
    <w:p w:rsidR="00562C3A" w:rsidRPr="00276F0D" w:rsidRDefault="00562C3A" w:rsidP="00115087">
      <w:pPr>
        <w:pStyle w:val="aa"/>
        <w:spacing w:after="0" w:line="240" w:lineRule="auto"/>
        <w:ind w:left="128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 xml:space="preserve">б) в сфере поддержки межнационального согласия </w:t>
      </w:r>
    </w:p>
    <w:p w:rsidR="005C1F2E" w:rsidRPr="00276F0D" w:rsidRDefault="00562C3A" w:rsidP="00115087">
      <w:pPr>
        <w:pStyle w:val="aa"/>
        <w:spacing w:after="0" w:line="240" w:lineRule="auto"/>
        <w:ind w:left="128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Участники конкурса: некоммерческие организации, не являющиеся государственными (муниципальными) учреждениями.</w:t>
      </w:r>
    </w:p>
    <w:p w:rsidR="00562C3A" w:rsidRPr="00276F0D" w:rsidRDefault="00562C3A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4F7E70" w:rsidRPr="00276F0D" w:rsidRDefault="005C1F2E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lastRenderedPageBreak/>
        <w:t xml:space="preserve">Для подведения итогов конкурса, сформирован экспертный совет из представителей власти, бизнеса и общественности Кузбасса. В 2024 году были поддержаны 35 проектов. </w:t>
      </w:r>
      <w:r w:rsidR="004F7E70" w:rsidRPr="00276F0D">
        <w:rPr>
          <w:rFonts w:asciiTheme="minorHAnsi" w:hAnsiTheme="minorHAnsi" w:cstheme="minorHAnsi"/>
          <w:sz w:val="28"/>
          <w:szCs w:val="28"/>
        </w:rPr>
        <w:t>Для информирования о ходе реализации проектов победителей конкурса создана групп</w:t>
      </w:r>
      <w:r w:rsidR="00115087">
        <w:rPr>
          <w:rFonts w:asciiTheme="minorHAnsi" w:hAnsiTheme="minorHAnsi" w:cstheme="minorHAnsi"/>
          <w:sz w:val="28"/>
          <w:szCs w:val="28"/>
        </w:rPr>
        <w:t>а</w:t>
      </w:r>
      <w:r w:rsidR="004F7E70" w:rsidRPr="00276F0D">
        <w:rPr>
          <w:rFonts w:asciiTheme="minorHAnsi" w:hAnsiTheme="minorHAnsi" w:cstheme="minorHAnsi"/>
          <w:sz w:val="28"/>
          <w:szCs w:val="28"/>
        </w:rPr>
        <w:t xml:space="preserve"> конкурса на консолидированный бюджет в социальной сети «ВКонтакте» https://vk.com/kcp_kb</w:t>
      </w:r>
    </w:p>
    <w:p w:rsidR="005C1F2E" w:rsidRPr="00276F0D" w:rsidRDefault="005C1F2E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По окончании грантового периода каждая организация подготовила отчеты по реализованным мероприятиям и финансовым расходам.</w:t>
      </w:r>
    </w:p>
    <w:p w:rsidR="005C1F2E" w:rsidRPr="00276F0D" w:rsidRDefault="005C1F2E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115087" w:rsidRDefault="00115087">
      <w:pPr>
        <w:spacing w:after="0" w:line="240" w:lineRule="auto"/>
        <w:rPr>
          <w:rFonts w:asciiTheme="minorHAnsi" w:hAnsiTheme="minorHAnsi" w:cstheme="minorHAnsi"/>
          <w:b/>
          <w:color w:val="002060"/>
          <w:sz w:val="28"/>
          <w:szCs w:val="28"/>
        </w:rPr>
      </w:pPr>
      <w:r>
        <w:rPr>
          <w:rFonts w:asciiTheme="minorHAnsi" w:hAnsiTheme="minorHAnsi" w:cstheme="minorHAnsi"/>
          <w:b/>
          <w:color w:val="002060"/>
          <w:sz w:val="28"/>
          <w:szCs w:val="28"/>
        </w:rPr>
        <w:br w:type="page"/>
      </w:r>
    </w:p>
    <w:p w:rsidR="004F7E70" w:rsidRPr="00115087" w:rsidRDefault="0026301F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b/>
          <w:color w:val="002060"/>
          <w:sz w:val="28"/>
          <w:szCs w:val="28"/>
        </w:rPr>
      </w:pPr>
      <w:r w:rsidRPr="00115087">
        <w:rPr>
          <w:rFonts w:asciiTheme="minorHAnsi" w:hAnsiTheme="minorHAnsi" w:cstheme="minorHAnsi"/>
          <w:b/>
          <w:color w:val="002060"/>
          <w:sz w:val="28"/>
          <w:szCs w:val="28"/>
        </w:rPr>
        <w:lastRenderedPageBreak/>
        <w:t>Н</w:t>
      </w:r>
      <w:r w:rsidR="00797A4A" w:rsidRPr="00115087">
        <w:rPr>
          <w:rFonts w:asciiTheme="minorHAnsi" w:hAnsiTheme="minorHAnsi" w:cstheme="minorHAnsi"/>
          <w:b/>
          <w:color w:val="002060"/>
          <w:sz w:val="28"/>
          <w:szCs w:val="28"/>
        </w:rPr>
        <w:t>езависим</w:t>
      </w:r>
      <w:r w:rsidRPr="00115087">
        <w:rPr>
          <w:rFonts w:asciiTheme="minorHAnsi" w:hAnsiTheme="minorHAnsi" w:cstheme="minorHAnsi"/>
          <w:b/>
          <w:color w:val="002060"/>
          <w:sz w:val="28"/>
          <w:szCs w:val="28"/>
        </w:rPr>
        <w:t>ая</w:t>
      </w:r>
      <w:r w:rsidR="00797A4A" w:rsidRPr="00115087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оценк</w:t>
      </w:r>
      <w:r w:rsidRPr="00115087">
        <w:rPr>
          <w:rFonts w:asciiTheme="minorHAnsi" w:hAnsiTheme="minorHAnsi" w:cstheme="minorHAnsi"/>
          <w:b/>
          <w:color w:val="002060"/>
          <w:sz w:val="28"/>
          <w:szCs w:val="28"/>
        </w:rPr>
        <w:t>а</w:t>
      </w:r>
      <w:r w:rsidR="00797A4A" w:rsidRPr="00115087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к</w:t>
      </w:r>
      <w:r w:rsidRPr="00115087">
        <w:rPr>
          <w:rFonts w:asciiTheme="minorHAnsi" w:hAnsiTheme="minorHAnsi" w:cstheme="minorHAnsi"/>
          <w:b/>
          <w:color w:val="002060"/>
          <w:sz w:val="28"/>
          <w:szCs w:val="28"/>
        </w:rPr>
        <w:t>ачества условий оказания услуг</w:t>
      </w:r>
    </w:p>
    <w:p w:rsidR="0026301F" w:rsidRPr="00276F0D" w:rsidRDefault="0026301F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26301F" w:rsidRPr="00276F0D" w:rsidRDefault="0026301F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Независимой оценке качества условий оказания услуг (НОК) был дан старт Президентом  в ежегодном Послании Федеральному Собранию в 2013 году, в  2014 году был принят закон. В течение 10 лет система менялась, вносились изменения в законы, нормативные акты, появлялись новые участники процесса. Кузбасский центр поддержки общественных инициатив постоянно участвует в проведении НОК.</w:t>
      </w:r>
    </w:p>
    <w:p w:rsidR="0026301F" w:rsidRPr="00276F0D" w:rsidRDefault="0026301F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В Кузбассе создано 4 общественных совета по проведению НОК учреждений социальной защиты населения, культуры, образования, здравоохранения. В каждый из данных советов входят представители Кузбасского центра.</w:t>
      </w:r>
    </w:p>
    <w:p w:rsidR="008B4244" w:rsidRPr="00276F0D" w:rsidRDefault="0026301F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К</w:t>
      </w:r>
      <w:r w:rsidR="008B4244" w:rsidRPr="00276F0D">
        <w:rPr>
          <w:rFonts w:asciiTheme="minorHAnsi" w:hAnsiTheme="minorHAnsi" w:cstheme="minorHAnsi"/>
          <w:sz w:val="28"/>
          <w:szCs w:val="28"/>
        </w:rPr>
        <w:t>ак организация-оператор Кемеровская региональная общественная организация «Кузбасский центр по</w:t>
      </w:r>
      <w:r w:rsidRPr="00276F0D">
        <w:rPr>
          <w:rFonts w:asciiTheme="minorHAnsi" w:hAnsiTheme="minorHAnsi" w:cstheme="minorHAnsi"/>
          <w:sz w:val="28"/>
          <w:szCs w:val="28"/>
        </w:rPr>
        <w:t>ддержки общественных инициатив»</w:t>
      </w:r>
      <w:r w:rsidR="005C50D4" w:rsidRPr="00276F0D">
        <w:rPr>
          <w:rFonts w:asciiTheme="minorHAnsi" w:hAnsiTheme="minorHAnsi" w:cstheme="minorHAnsi"/>
          <w:sz w:val="28"/>
          <w:szCs w:val="28"/>
        </w:rPr>
        <w:t xml:space="preserve"> </w:t>
      </w:r>
      <w:r w:rsidRPr="00276F0D">
        <w:rPr>
          <w:rFonts w:asciiTheme="minorHAnsi" w:hAnsiTheme="minorHAnsi" w:cstheme="minorHAnsi"/>
          <w:sz w:val="28"/>
          <w:szCs w:val="28"/>
        </w:rPr>
        <w:t xml:space="preserve">в 2024 году </w:t>
      </w:r>
      <w:r w:rsidR="008B4244" w:rsidRPr="00276F0D">
        <w:rPr>
          <w:rFonts w:asciiTheme="minorHAnsi" w:hAnsiTheme="minorHAnsi" w:cstheme="minorHAnsi"/>
          <w:sz w:val="28"/>
          <w:szCs w:val="28"/>
        </w:rPr>
        <w:t xml:space="preserve">выполняла работы по проведению НОК учреждений </w:t>
      </w:r>
      <w:r w:rsidRPr="00276F0D">
        <w:rPr>
          <w:rFonts w:asciiTheme="minorHAnsi" w:hAnsiTheme="minorHAnsi" w:cstheme="minorHAnsi"/>
          <w:sz w:val="28"/>
          <w:szCs w:val="28"/>
        </w:rPr>
        <w:t>социально защиты населения</w:t>
      </w:r>
      <w:r w:rsidR="008B4244" w:rsidRPr="00276F0D">
        <w:rPr>
          <w:rFonts w:asciiTheme="minorHAnsi" w:hAnsiTheme="minorHAnsi" w:cstheme="minorHAnsi"/>
          <w:sz w:val="28"/>
          <w:szCs w:val="28"/>
        </w:rPr>
        <w:t xml:space="preserve"> и здравоохранения:</w:t>
      </w:r>
    </w:p>
    <w:p w:rsidR="005B2421" w:rsidRPr="00276F0D" w:rsidRDefault="005B2421" w:rsidP="002D63D5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Theme="minorHAnsi" w:eastAsia="Calibri" w:hAnsiTheme="minorHAnsi" w:cstheme="minorHAnsi"/>
          <w:sz w:val="28"/>
          <w:szCs w:val="28"/>
          <w:lang w:eastAsia="en-US"/>
        </w:rPr>
      </w:pPr>
      <w:r w:rsidRPr="00276F0D">
        <w:rPr>
          <w:rFonts w:asciiTheme="minorHAnsi" w:eastAsia="Calibri" w:hAnsiTheme="minorHAnsi" w:cstheme="minorHAnsi"/>
          <w:sz w:val="28"/>
          <w:szCs w:val="28"/>
          <w:lang w:eastAsia="en-US"/>
        </w:rPr>
        <w:t>ГОСУДАРСТВЕННЫЙ КОНТРАКТ № 5022149/24 на оказание услуг по сбору и обобщению информации о качестве условий оказания услуг медицинскими организациями, заключенный с министерством здравоохранения Кузбасса</w:t>
      </w:r>
    </w:p>
    <w:p w:rsidR="005B2421" w:rsidRPr="00276F0D" w:rsidRDefault="005B2421" w:rsidP="002D63D5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Theme="minorHAnsi" w:eastAsia="Calibri" w:hAnsiTheme="minorHAnsi" w:cstheme="minorHAnsi"/>
          <w:sz w:val="28"/>
          <w:szCs w:val="28"/>
          <w:lang w:eastAsia="en-US"/>
        </w:rPr>
      </w:pPr>
      <w:r w:rsidRPr="00276F0D">
        <w:rPr>
          <w:rFonts w:asciiTheme="minorHAnsi" w:eastAsia="Calibri" w:hAnsiTheme="minorHAnsi" w:cstheme="minorHAnsi"/>
          <w:sz w:val="28"/>
          <w:szCs w:val="28"/>
          <w:lang w:eastAsia="en-US"/>
        </w:rPr>
        <w:t>ДОГОВОР № 171-07 от 29 июля 2024 года на оказание услуг по сбору и обобщению информации о качестве условий оказания социальных услуг организациями социального обслуживания, заключенный с министерством социальной защиты населения</w:t>
      </w:r>
    </w:p>
    <w:p w:rsidR="00797A4A" w:rsidRPr="00276F0D" w:rsidRDefault="00797A4A" w:rsidP="002D63D5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8B4244" w:rsidRPr="00276F0D" w:rsidRDefault="008B4244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 xml:space="preserve">В ходе проведения НОК были привлечены внешние эксперты: представители НКО, науки, общественные деятели, всего </w:t>
      </w:r>
      <w:r w:rsidR="005B2421" w:rsidRPr="00276F0D">
        <w:rPr>
          <w:rFonts w:asciiTheme="minorHAnsi" w:hAnsiTheme="minorHAnsi" w:cstheme="minorHAnsi"/>
          <w:sz w:val="28"/>
          <w:szCs w:val="28"/>
        </w:rPr>
        <w:t>24</w:t>
      </w:r>
      <w:r w:rsidRPr="00276F0D">
        <w:rPr>
          <w:rFonts w:asciiTheme="minorHAnsi" w:hAnsiTheme="minorHAnsi" w:cstheme="minorHAnsi"/>
          <w:sz w:val="28"/>
          <w:szCs w:val="28"/>
        </w:rPr>
        <w:t xml:space="preserve"> человек</w:t>
      </w:r>
      <w:r w:rsidR="005B2421" w:rsidRPr="00276F0D">
        <w:rPr>
          <w:rFonts w:asciiTheme="minorHAnsi" w:hAnsiTheme="minorHAnsi" w:cstheme="minorHAnsi"/>
          <w:sz w:val="28"/>
          <w:szCs w:val="28"/>
        </w:rPr>
        <w:t>а</w:t>
      </w:r>
      <w:r w:rsidRPr="00276F0D">
        <w:rPr>
          <w:rFonts w:asciiTheme="minorHAnsi" w:hAnsiTheme="minorHAnsi" w:cstheme="minorHAnsi"/>
          <w:sz w:val="28"/>
          <w:szCs w:val="28"/>
        </w:rPr>
        <w:t xml:space="preserve">, которые оценивали сайты организаций, посещали учреждения и их филиалы, занимались </w:t>
      </w:r>
      <w:r w:rsidRPr="00276F0D">
        <w:rPr>
          <w:rFonts w:asciiTheme="minorHAnsi" w:hAnsiTheme="minorHAnsi" w:cstheme="minorHAnsi"/>
          <w:sz w:val="28"/>
          <w:szCs w:val="28"/>
        </w:rPr>
        <w:lastRenderedPageBreak/>
        <w:t>обработкой анкет обратной связи от благополучателей. По итогам проведенной работы по каждому из направлений подготовлены полные отчеты и переданы в министерства. Также результаты проделанной работы представлены на заседаниях общественных советов</w:t>
      </w:r>
      <w:r w:rsidR="00C9053B" w:rsidRPr="00276F0D">
        <w:rPr>
          <w:rFonts w:asciiTheme="minorHAnsi" w:hAnsiTheme="minorHAnsi" w:cstheme="minorHAnsi"/>
          <w:sz w:val="28"/>
          <w:szCs w:val="28"/>
        </w:rPr>
        <w:t>.</w:t>
      </w:r>
    </w:p>
    <w:p w:rsidR="005B2421" w:rsidRPr="00276F0D" w:rsidRDefault="005B2421" w:rsidP="002D63D5">
      <w:pPr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sz w:val="28"/>
          <w:szCs w:val="28"/>
        </w:rPr>
      </w:pPr>
    </w:p>
    <w:p w:rsidR="005B2421" w:rsidRPr="00276F0D" w:rsidRDefault="005B2421" w:rsidP="002D63D5">
      <w:pPr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276F0D">
        <w:rPr>
          <w:rFonts w:asciiTheme="minorHAnsi" w:eastAsia="Times New Roman" w:hAnsiTheme="minorHAnsi" w:cstheme="minorHAnsi"/>
          <w:sz w:val="28"/>
          <w:szCs w:val="28"/>
        </w:rPr>
        <w:t xml:space="preserve">Сбор </w:t>
      </w:r>
      <w:r w:rsidRPr="00276F0D">
        <w:rPr>
          <w:rFonts w:asciiTheme="minorHAnsi" w:eastAsia="Times New Roman" w:hAnsiTheme="minorHAnsi" w:cstheme="minorHAnsi"/>
          <w:color w:val="000000"/>
          <w:sz w:val="28"/>
          <w:szCs w:val="28"/>
        </w:rPr>
        <w:t>и обобщение информации о качестве условий оказания услуг в сфере охраны здоровья граждан проводились в отношении 52</w:t>
      </w:r>
      <w:r w:rsidRPr="00276F0D">
        <w:rPr>
          <w:rFonts w:asciiTheme="minorHAnsi" w:eastAsia="Times New Roman" w:hAnsiTheme="minorHAnsi" w:cstheme="minorHAnsi"/>
          <w:sz w:val="28"/>
          <w:szCs w:val="28"/>
        </w:rPr>
        <w:t xml:space="preserve"> организаций:</w:t>
      </w:r>
    </w:p>
    <w:p w:rsidR="005B2421" w:rsidRPr="00276F0D" w:rsidRDefault="005B2421" w:rsidP="002D63D5">
      <w:pPr>
        <w:pStyle w:val="aa"/>
        <w:numPr>
          <w:ilvl w:val="0"/>
          <w:numId w:val="20"/>
        </w:numPr>
        <w:suppressAutoHyphens/>
        <w:overflowPunct w:val="0"/>
        <w:spacing w:after="0" w:line="240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276F0D">
        <w:rPr>
          <w:rFonts w:asciiTheme="minorHAnsi" w:hAnsiTheme="minorHAnsi" w:cstheme="minorHAnsi"/>
          <w:color w:val="000000"/>
          <w:sz w:val="28"/>
          <w:szCs w:val="28"/>
        </w:rPr>
        <w:t xml:space="preserve">Организации государственной системы здравоохранения - 33 </w:t>
      </w:r>
    </w:p>
    <w:p w:rsidR="005B2421" w:rsidRPr="00276F0D" w:rsidRDefault="00C919D4" w:rsidP="002D63D5">
      <w:pPr>
        <w:pStyle w:val="aa"/>
        <w:numPr>
          <w:ilvl w:val="0"/>
          <w:numId w:val="20"/>
        </w:numPr>
        <w:suppressAutoHyphens/>
        <w:overflowPunct w:val="0"/>
        <w:spacing w:after="0" w:line="240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276F0D">
        <w:rPr>
          <w:rFonts w:asciiTheme="minorHAnsi" w:hAnsiTheme="minorHAnsi" w:cstheme="minorHAnsi"/>
          <w:color w:val="000000"/>
          <w:sz w:val="28"/>
          <w:szCs w:val="28"/>
        </w:rPr>
        <w:t>Организации</w:t>
      </w:r>
      <w:r w:rsidR="005B2421" w:rsidRPr="00276F0D">
        <w:rPr>
          <w:rFonts w:asciiTheme="minorHAnsi" w:hAnsiTheme="minorHAnsi" w:cstheme="minorHAnsi"/>
          <w:color w:val="000000"/>
          <w:sz w:val="28"/>
          <w:szCs w:val="28"/>
        </w:rPr>
        <w:t xml:space="preserve"> частной формы собственности - 19</w:t>
      </w:r>
    </w:p>
    <w:p w:rsidR="005B2421" w:rsidRPr="00276F0D" w:rsidRDefault="005B2421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5B2421" w:rsidRPr="00276F0D" w:rsidRDefault="005B2421" w:rsidP="002D63D5">
      <w:pPr>
        <w:spacing w:after="0" w:line="240" w:lineRule="auto"/>
        <w:ind w:firstLine="566"/>
        <w:jc w:val="both"/>
        <w:rPr>
          <w:rFonts w:asciiTheme="minorHAnsi" w:eastAsia="Times New Roman" w:hAnsiTheme="minorHAnsi" w:cstheme="minorHAnsi"/>
          <w:color w:val="000000"/>
          <w:sz w:val="28"/>
          <w:szCs w:val="28"/>
        </w:rPr>
      </w:pPr>
      <w:bookmarkStart w:id="0" w:name="__DdeLink__2839_3620368080"/>
      <w:r w:rsidRPr="00276F0D">
        <w:rPr>
          <w:rFonts w:asciiTheme="minorHAnsi" w:eastAsia="Times New Roman" w:hAnsiTheme="minorHAnsi" w:cstheme="minorHAnsi"/>
          <w:sz w:val="28"/>
          <w:szCs w:val="28"/>
        </w:rPr>
        <w:t xml:space="preserve">Сбор </w:t>
      </w:r>
      <w:r w:rsidRPr="00276F0D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и обобщение информации о качестве условий оказания услуг в сфере социального обслуживания граждан проводились в отношении </w:t>
      </w:r>
      <w:r w:rsidRPr="00276F0D">
        <w:rPr>
          <w:rFonts w:asciiTheme="minorHAnsi" w:eastAsia="Times New Roman" w:hAnsiTheme="minorHAnsi" w:cstheme="minorHAnsi"/>
          <w:sz w:val="28"/>
          <w:szCs w:val="28"/>
        </w:rPr>
        <w:t>38 организаций</w:t>
      </w:r>
      <w:r w:rsidRPr="00276F0D">
        <w:rPr>
          <w:rFonts w:asciiTheme="minorHAnsi" w:eastAsia="Times New Roman" w:hAnsiTheme="minorHAnsi" w:cstheme="minorHAnsi"/>
          <w:color w:val="000000"/>
          <w:sz w:val="28"/>
          <w:szCs w:val="28"/>
        </w:rPr>
        <w:t>:</w:t>
      </w:r>
      <w:bookmarkEnd w:id="0"/>
    </w:p>
    <w:p w:rsidR="005B2421" w:rsidRPr="00276F0D" w:rsidRDefault="005B2421" w:rsidP="002D63D5">
      <w:pPr>
        <w:pStyle w:val="aa"/>
        <w:numPr>
          <w:ilvl w:val="0"/>
          <w:numId w:val="21"/>
        </w:numPr>
        <w:suppressAutoHyphens/>
        <w:overflowPunct w:val="0"/>
        <w:spacing w:after="0" w:line="240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276F0D">
        <w:rPr>
          <w:rFonts w:asciiTheme="minorHAnsi" w:hAnsiTheme="minorHAnsi" w:cstheme="minorHAnsi"/>
          <w:color w:val="000000"/>
          <w:sz w:val="28"/>
          <w:szCs w:val="28"/>
        </w:rPr>
        <w:t>Дома – интернаты для престарелых и инвалидов - 6</w:t>
      </w:r>
    </w:p>
    <w:p w:rsidR="005B2421" w:rsidRPr="00276F0D" w:rsidRDefault="005B2421" w:rsidP="002D63D5">
      <w:pPr>
        <w:pStyle w:val="aa"/>
        <w:numPr>
          <w:ilvl w:val="0"/>
          <w:numId w:val="21"/>
        </w:numPr>
        <w:suppressAutoHyphens/>
        <w:overflowPunct w:val="0"/>
        <w:spacing w:after="0" w:line="240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276F0D">
        <w:rPr>
          <w:rFonts w:asciiTheme="minorHAnsi" w:hAnsiTheme="minorHAnsi" w:cstheme="minorHAnsi"/>
          <w:color w:val="000000"/>
          <w:sz w:val="28"/>
          <w:szCs w:val="28"/>
        </w:rPr>
        <w:t>Дома-интернаты для граждан, имеющих психические расстройства - 13</w:t>
      </w:r>
    </w:p>
    <w:p w:rsidR="005B2421" w:rsidRPr="00276F0D" w:rsidRDefault="005B2421" w:rsidP="002D63D5">
      <w:pPr>
        <w:pStyle w:val="aa"/>
        <w:numPr>
          <w:ilvl w:val="0"/>
          <w:numId w:val="21"/>
        </w:numPr>
        <w:suppressAutoHyphens/>
        <w:overflowPunct w:val="0"/>
        <w:spacing w:after="0" w:line="240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276F0D">
        <w:rPr>
          <w:rFonts w:asciiTheme="minorHAnsi" w:hAnsiTheme="minorHAnsi" w:cstheme="minorHAnsi"/>
          <w:color w:val="000000"/>
          <w:sz w:val="28"/>
          <w:szCs w:val="28"/>
        </w:rPr>
        <w:t>Детские дома-интернаты для детей с ментальными нарушениями - 3</w:t>
      </w:r>
    </w:p>
    <w:p w:rsidR="005B2421" w:rsidRPr="00276F0D" w:rsidRDefault="005B2421" w:rsidP="002D63D5">
      <w:pPr>
        <w:pStyle w:val="aa"/>
        <w:numPr>
          <w:ilvl w:val="0"/>
          <w:numId w:val="21"/>
        </w:numPr>
        <w:suppressAutoHyphens/>
        <w:overflowPunct w:val="0"/>
        <w:spacing w:after="0" w:line="240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276F0D">
        <w:rPr>
          <w:rFonts w:asciiTheme="minorHAnsi" w:hAnsiTheme="minorHAnsi" w:cstheme="minorHAnsi"/>
          <w:color w:val="000000"/>
          <w:sz w:val="28"/>
          <w:szCs w:val="28"/>
        </w:rPr>
        <w:t>Негосударственные организации социального обслуживания – 16</w:t>
      </w:r>
    </w:p>
    <w:p w:rsidR="005B2421" w:rsidRPr="00276F0D" w:rsidRDefault="005B2421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5B2421" w:rsidRPr="00276F0D" w:rsidRDefault="005B2421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По итогам проведенной работы на основании собранной первичной информации все данные были внесены на официальный сайт для размещения информации о государственных (муниципальных) учреждениях https://bus.gov.ru/. Данные с портала были аккумулированы с учетом всех интегральных показателей и соответствующих коэффициентов для итогового рейтинга организаций.</w:t>
      </w:r>
    </w:p>
    <w:p w:rsidR="00115087" w:rsidRDefault="005B2421" w:rsidP="00115087">
      <w:pPr>
        <w:spacing w:after="0" w:line="240" w:lineRule="auto"/>
        <w:ind w:firstLine="567"/>
        <w:jc w:val="both"/>
        <w:rPr>
          <w:rFonts w:asciiTheme="minorHAnsi" w:hAnsiTheme="minorHAnsi" w:cstheme="minorHAnsi"/>
          <w:b/>
          <w:color w:val="002060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Для выработки рекомендаций по итогам проведенной независимой оценки качества условий оказания услуг организациями сведены комментарии экспертов по натурным наблюдениям, оценке сайтов и предложения из анкет</w:t>
      </w:r>
      <w:r w:rsidR="00C919D4" w:rsidRPr="00276F0D">
        <w:rPr>
          <w:rFonts w:asciiTheme="minorHAnsi" w:hAnsiTheme="minorHAnsi" w:cstheme="minorHAnsi"/>
          <w:sz w:val="28"/>
          <w:szCs w:val="28"/>
        </w:rPr>
        <w:t xml:space="preserve"> и разработаны рекомендации по устранению недостатков</w:t>
      </w:r>
      <w:r w:rsidRPr="00276F0D">
        <w:rPr>
          <w:rFonts w:asciiTheme="minorHAnsi" w:hAnsiTheme="minorHAnsi" w:cstheme="minorHAnsi"/>
          <w:sz w:val="28"/>
          <w:szCs w:val="28"/>
        </w:rPr>
        <w:t>.</w:t>
      </w:r>
      <w:r w:rsidR="00115087">
        <w:rPr>
          <w:rFonts w:asciiTheme="minorHAnsi" w:hAnsiTheme="minorHAnsi" w:cstheme="minorHAnsi"/>
          <w:b/>
          <w:color w:val="002060"/>
          <w:sz w:val="28"/>
          <w:szCs w:val="28"/>
        </w:rPr>
        <w:br w:type="page"/>
      </w:r>
    </w:p>
    <w:p w:rsidR="00C919D4" w:rsidRPr="00115087" w:rsidRDefault="00C919D4" w:rsidP="00115087">
      <w:pPr>
        <w:spacing w:after="0" w:line="240" w:lineRule="auto"/>
        <w:ind w:left="567"/>
        <w:jc w:val="both"/>
        <w:rPr>
          <w:rFonts w:asciiTheme="minorHAnsi" w:hAnsiTheme="minorHAnsi" w:cstheme="minorHAnsi"/>
          <w:b/>
          <w:color w:val="002060"/>
          <w:sz w:val="28"/>
          <w:szCs w:val="28"/>
        </w:rPr>
      </w:pPr>
      <w:r w:rsidRPr="00115087">
        <w:rPr>
          <w:rFonts w:asciiTheme="minorHAnsi" w:hAnsiTheme="minorHAnsi" w:cstheme="minorHAnsi"/>
          <w:b/>
          <w:color w:val="002060"/>
          <w:sz w:val="28"/>
          <w:szCs w:val="28"/>
        </w:rPr>
        <w:lastRenderedPageBreak/>
        <w:t>Проект «Эффективность независимой оценки качества условий оказания услуг (НОК) в социальной сфере»</w:t>
      </w:r>
    </w:p>
    <w:p w:rsidR="00C919D4" w:rsidRPr="00276F0D" w:rsidRDefault="00C919D4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C919D4" w:rsidRPr="00276F0D" w:rsidRDefault="00C919D4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Для повышение роли независимой оценки качества условий оказания услуг в решении социальных проблем населения Кузбасса организацией разработан проект «Эффективность независимой оценки качества условий оказания услуг (НОК) в социальной сфере», который был поддержан Фондом президентских грантов в 2024 году.</w:t>
      </w:r>
    </w:p>
    <w:p w:rsidR="005C50D4" w:rsidRPr="00276F0D" w:rsidRDefault="005C50D4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C919D4" w:rsidRPr="00276F0D" w:rsidRDefault="00C919D4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 xml:space="preserve">В рамках работы по проекту сформирована рабочая группа для координации деятельности по проекту, в которую вошли представители общественных советов по проведению НОК, министерств социальной защиты населения, здравоохранения, образования и независимые эксперты (всего 14 человек). </w:t>
      </w:r>
    </w:p>
    <w:p w:rsidR="005C50D4" w:rsidRPr="00276F0D" w:rsidRDefault="005C50D4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C919D4" w:rsidRPr="00276F0D" w:rsidRDefault="00C919D4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 xml:space="preserve">В ходе реализации проекта </w:t>
      </w:r>
      <w:r w:rsidR="00F81593" w:rsidRPr="00276F0D">
        <w:rPr>
          <w:rFonts w:asciiTheme="minorHAnsi" w:hAnsiTheme="minorHAnsi" w:cstheme="minorHAnsi"/>
          <w:sz w:val="28"/>
          <w:szCs w:val="28"/>
        </w:rPr>
        <w:t xml:space="preserve">проведены 2 информационные встречи посвященные вопросам проведения НОК среди негосударственных поставщиков социальных услуг. Вопрос взаимодействия и взаимопонимания в проведении НОК между этими организациями, министерствами и общественными советами стоит остро. Негосударственные поставщики сферы социальной защиты населения оценку будут проходить впервые, а здравоохранения уже были включены в НОК, но очень часто игнорировали </w:t>
      </w:r>
      <w:r w:rsidRPr="00276F0D">
        <w:rPr>
          <w:rFonts w:asciiTheme="minorHAnsi" w:hAnsiTheme="minorHAnsi" w:cstheme="minorHAnsi"/>
          <w:sz w:val="28"/>
          <w:szCs w:val="28"/>
        </w:rPr>
        <w:t>ее</w:t>
      </w:r>
      <w:r w:rsidR="00F81593" w:rsidRPr="00276F0D">
        <w:rPr>
          <w:rFonts w:asciiTheme="minorHAnsi" w:hAnsiTheme="minorHAnsi" w:cstheme="minorHAnsi"/>
          <w:sz w:val="28"/>
          <w:szCs w:val="28"/>
        </w:rPr>
        <w:t xml:space="preserve"> (не пускали экспертов, не разрешали проводить анкетирование пациентов). Как отметили в министерстве социальной защиты населения все 16 учреждений прошли оценку, работали с экспертами, изучали требования НОК, оперативно вносили изменения в свою деятельность. </w:t>
      </w:r>
    </w:p>
    <w:p w:rsidR="005C50D4" w:rsidRPr="00276F0D" w:rsidRDefault="005C50D4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080B38" w:rsidRPr="00276F0D" w:rsidRDefault="00F81593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lastRenderedPageBreak/>
        <w:t xml:space="preserve">В рамках задачи направленной на изменение отношения к НОК среди организаций </w:t>
      </w:r>
      <w:r w:rsidR="00080B38" w:rsidRPr="00276F0D">
        <w:rPr>
          <w:rFonts w:asciiTheme="minorHAnsi" w:hAnsiTheme="minorHAnsi" w:cstheme="minorHAnsi"/>
          <w:sz w:val="28"/>
          <w:szCs w:val="28"/>
        </w:rPr>
        <w:t>культуры, образования, социальной защиты и здравоохранения</w:t>
      </w:r>
      <w:r w:rsidRPr="00276F0D">
        <w:rPr>
          <w:rFonts w:asciiTheme="minorHAnsi" w:hAnsiTheme="minorHAnsi" w:cstheme="minorHAnsi"/>
          <w:sz w:val="28"/>
          <w:szCs w:val="28"/>
        </w:rPr>
        <w:t xml:space="preserve"> проведены 4 обучающих семинара в формате онлайн для руководителей и специалистов учреждений. В ходе семинаров обсуждались общие принципы и подходы к проведению оценки, как к системному и непредвзятому изучению работы организации. Для участников семинаров по независимой оценке условий качества оказания услуг была разработана блиц-анкета, позволяющая увидеть общую картину отношения организаций к НОК, уровень понимания НОК руководителями, их заместителями или ответственными за проведение оценки, услышать пожелания в адрес организаторов. Проведенное анкетирование, а участвовало 197 человек, показало, что 88,8% организаций уже участвовали в НОК, что говорит о сложившейся в Кузбассе системе НОК в социальной сфере. Это подтверждает тот факт, что, 132 организациям итоги НОК позволили по иному увидеть узкие места в работе. 39 респондентов отметили, что их организация работает стабильно и НОК никак не влияет на их работу. На вопрос «Получили ли Вы сегодня необходимый инструментарий для приведения в систему работы Вашей организации по НОК» 166 респондентов (84,3%) ответили положительно, 25 (12,7%) отметили, что это станет понятным после прихода экспертов в организацию, и лишь 6 человек, заявили, что это для них будет сложно. На вопрос оценки качества проведения семинара 163 респондента поставили оценку отлично, 30 - оценку хорош и лишь трое – удовлетворительно. Только один опрашиваемый отметил, что ожидал от обучающего семинара большее. </w:t>
      </w:r>
    </w:p>
    <w:p w:rsidR="005C50D4" w:rsidRPr="00276F0D" w:rsidRDefault="005C50D4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080B38" w:rsidRPr="00276F0D" w:rsidRDefault="00080B38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 xml:space="preserve">Реализация проекта позволила заняться </w:t>
      </w:r>
      <w:r w:rsidR="00F81593" w:rsidRPr="00276F0D">
        <w:rPr>
          <w:rFonts w:asciiTheme="minorHAnsi" w:hAnsiTheme="minorHAnsi" w:cstheme="minorHAnsi"/>
          <w:sz w:val="28"/>
          <w:szCs w:val="28"/>
        </w:rPr>
        <w:t>подготовк</w:t>
      </w:r>
      <w:r w:rsidRPr="00276F0D">
        <w:rPr>
          <w:rFonts w:asciiTheme="minorHAnsi" w:hAnsiTheme="minorHAnsi" w:cstheme="minorHAnsi"/>
          <w:sz w:val="28"/>
          <w:szCs w:val="28"/>
        </w:rPr>
        <w:t>ой</w:t>
      </w:r>
      <w:r w:rsidR="00F81593" w:rsidRPr="00276F0D">
        <w:rPr>
          <w:rFonts w:asciiTheme="minorHAnsi" w:hAnsiTheme="minorHAnsi" w:cstheme="minorHAnsi"/>
          <w:sz w:val="28"/>
          <w:szCs w:val="28"/>
        </w:rPr>
        <w:t xml:space="preserve"> экспертов из числа общественности для проведения НОК</w:t>
      </w:r>
      <w:r w:rsidR="005C50D4" w:rsidRPr="00276F0D">
        <w:rPr>
          <w:rFonts w:asciiTheme="minorHAnsi" w:hAnsiTheme="minorHAnsi" w:cstheme="minorHAnsi"/>
          <w:sz w:val="28"/>
          <w:szCs w:val="28"/>
        </w:rPr>
        <w:t>. О</w:t>
      </w:r>
      <w:r w:rsidR="00F81593" w:rsidRPr="00276F0D">
        <w:rPr>
          <w:rFonts w:asciiTheme="minorHAnsi" w:hAnsiTheme="minorHAnsi" w:cstheme="minorHAnsi"/>
          <w:sz w:val="28"/>
          <w:szCs w:val="28"/>
        </w:rPr>
        <w:t>дин из элементов</w:t>
      </w:r>
      <w:r w:rsidR="005C50D4" w:rsidRPr="00276F0D">
        <w:rPr>
          <w:rFonts w:asciiTheme="minorHAnsi" w:hAnsiTheme="minorHAnsi" w:cstheme="minorHAnsi"/>
          <w:sz w:val="28"/>
          <w:szCs w:val="28"/>
        </w:rPr>
        <w:t xml:space="preserve"> подготовки</w:t>
      </w:r>
      <w:r w:rsidR="00F81593" w:rsidRPr="00276F0D">
        <w:rPr>
          <w:rFonts w:asciiTheme="minorHAnsi" w:hAnsiTheme="minorHAnsi" w:cstheme="minorHAnsi"/>
          <w:sz w:val="28"/>
          <w:szCs w:val="28"/>
        </w:rPr>
        <w:t xml:space="preserve">, это </w:t>
      </w:r>
      <w:r w:rsidR="005C50D4" w:rsidRPr="00276F0D">
        <w:rPr>
          <w:rFonts w:asciiTheme="minorHAnsi" w:hAnsiTheme="minorHAnsi" w:cstheme="minorHAnsi"/>
          <w:sz w:val="28"/>
          <w:szCs w:val="28"/>
        </w:rPr>
        <w:t>обучение,</w:t>
      </w:r>
      <w:r w:rsidR="00F81593" w:rsidRPr="00276F0D">
        <w:rPr>
          <w:rFonts w:asciiTheme="minorHAnsi" w:hAnsiTheme="minorHAnsi" w:cstheme="minorHAnsi"/>
          <w:sz w:val="28"/>
          <w:szCs w:val="28"/>
        </w:rPr>
        <w:t xml:space="preserve"> которое поможет включить представителей НКО и </w:t>
      </w:r>
      <w:r w:rsidR="005C50D4" w:rsidRPr="00276F0D">
        <w:rPr>
          <w:rFonts w:asciiTheme="minorHAnsi" w:hAnsiTheme="minorHAnsi" w:cstheme="minorHAnsi"/>
          <w:sz w:val="28"/>
          <w:szCs w:val="28"/>
        </w:rPr>
        <w:t xml:space="preserve">членов </w:t>
      </w:r>
      <w:r w:rsidR="00F81593" w:rsidRPr="00276F0D">
        <w:rPr>
          <w:rFonts w:asciiTheme="minorHAnsi" w:hAnsiTheme="minorHAnsi" w:cstheme="minorHAnsi"/>
          <w:sz w:val="28"/>
          <w:szCs w:val="28"/>
        </w:rPr>
        <w:t xml:space="preserve">общественных советов в сферу общественного контроля, а также транслировать </w:t>
      </w:r>
      <w:r w:rsidR="00F81593" w:rsidRPr="00276F0D">
        <w:rPr>
          <w:rFonts w:asciiTheme="minorHAnsi" w:hAnsiTheme="minorHAnsi" w:cstheme="minorHAnsi"/>
          <w:sz w:val="28"/>
          <w:szCs w:val="28"/>
        </w:rPr>
        <w:lastRenderedPageBreak/>
        <w:t>эффективные практики, по проведению оценки и мониторинга работы учреждений, работающих в сфере оказания услуг населению.</w:t>
      </w:r>
      <w:r w:rsidR="005C50D4" w:rsidRPr="00276F0D">
        <w:rPr>
          <w:rFonts w:asciiTheme="minorHAnsi" w:hAnsiTheme="minorHAnsi" w:cstheme="minorHAnsi"/>
          <w:sz w:val="28"/>
          <w:szCs w:val="28"/>
        </w:rPr>
        <w:t xml:space="preserve"> Для экспертов проводится постоянное консультационное сопровождение и проведен обучающий семинар, в ходе которого опытные эксперты делились своими знаниями в вопросах экспертизы. </w:t>
      </w:r>
      <w:r w:rsidR="00F81593" w:rsidRPr="00276F0D">
        <w:rPr>
          <w:rFonts w:asciiTheme="minorHAnsi" w:hAnsiTheme="minorHAnsi" w:cstheme="minorHAnsi"/>
          <w:sz w:val="28"/>
          <w:szCs w:val="28"/>
        </w:rPr>
        <w:t xml:space="preserve">Из 24 экспертов - участников семинара, в этом году - 15 привлечены к проведению НОК в Кемеровской области. </w:t>
      </w:r>
    </w:p>
    <w:p w:rsidR="005C50D4" w:rsidRPr="00276F0D" w:rsidRDefault="005C50D4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080B38" w:rsidRPr="00276F0D" w:rsidRDefault="00F81593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 xml:space="preserve">Постоянно взаимодействовать с целевыми группами проекта позволяет консультирование по вопросам НОК, так как является механизмом не только помощи и поддержки, но и способом сбора обратной связи, возможность анализировать запрос от целевых групп. За отчетный период реализации проекта проведено 85 консультаций. </w:t>
      </w:r>
    </w:p>
    <w:p w:rsidR="005C50D4" w:rsidRPr="00276F0D" w:rsidRDefault="005C50D4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D54816" w:rsidRPr="00276F0D" w:rsidRDefault="00F81593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 xml:space="preserve">Популяризация системы независимой оценки – это вовлечение населения давать обратную связь об условия предоставления услуг, и наша задача чтобы отзывы были максимально объективными: не только о плохом, но и о хорошем. Создание информационных карточек, рассказывающих о системе НОК это один из элементов привлечь внимание населения к оценке, как к механизму, через который они могут влиять на </w:t>
      </w:r>
      <w:r w:rsidR="00080B38" w:rsidRPr="00276F0D">
        <w:rPr>
          <w:rFonts w:asciiTheme="minorHAnsi" w:hAnsiTheme="minorHAnsi" w:cstheme="minorHAnsi"/>
          <w:sz w:val="28"/>
          <w:szCs w:val="28"/>
        </w:rPr>
        <w:t xml:space="preserve">работу </w:t>
      </w:r>
      <w:r w:rsidRPr="00276F0D">
        <w:rPr>
          <w:rFonts w:asciiTheme="minorHAnsi" w:hAnsiTheme="minorHAnsi" w:cstheme="minorHAnsi"/>
          <w:sz w:val="28"/>
          <w:szCs w:val="28"/>
        </w:rPr>
        <w:t>учреждения. В подготовке материала для карточек в октябре состоялся мастер</w:t>
      </w:r>
      <w:r w:rsidR="00DE2EEB" w:rsidRPr="00276F0D">
        <w:rPr>
          <w:rFonts w:asciiTheme="minorHAnsi" w:hAnsiTheme="minorHAnsi" w:cstheme="minorHAnsi"/>
          <w:sz w:val="28"/>
          <w:szCs w:val="28"/>
        </w:rPr>
        <w:t>-</w:t>
      </w:r>
      <w:r w:rsidRPr="00276F0D">
        <w:rPr>
          <w:rFonts w:asciiTheme="minorHAnsi" w:hAnsiTheme="minorHAnsi" w:cstheme="minorHAnsi"/>
          <w:sz w:val="28"/>
          <w:szCs w:val="28"/>
        </w:rPr>
        <w:t>класс со студентами культурологами 3 курса КемГИК. Так</w:t>
      </w:r>
      <w:r w:rsidR="00DE2EEB" w:rsidRPr="00276F0D">
        <w:rPr>
          <w:rFonts w:asciiTheme="minorHAnsi" w:hAnsiTheme="minorHAnsi" w:cstheme="minorHAnsi"/>
          <w:sz w:val="28"/>
          <w:szCs w:val="28"/>
        </w:rPr>
        <w:t>,</w:t>
      </w:r>
      <w:r w:rsidRPr="00276F0D">
        <w:rPr>
          <w:rFonts w:asciiTheme="minorHAnsi" w:hAnsiTheme="minorHAnsi" w:cstheme="minorHAnsi"/>
          <w:sz w:val="28"/>
          <w:szCs w:val="28"/>
        </w:rPr>
        <w:t xml:space="preserve"> например, студенты выразили согласие в том, что население слабо информировано о проведении оценки качества оказания услуг в социальной сфере, неосознанное заполнение анкет в периоды проведения анкетирования (НОК) не позволяет в полной мере быть вовлеченными в данный процесс. По итогам встреч было принято решение первые 3 цикла посвятить информированию населения о том, как население может принять участие в проведении оценки, через какие механизмы.</w:t>
      </w:r>
      <w:r w:rsidR="00080B38" w:rsidRPr="00276F0D">
        <w:rPr>
          <w:rFonts w:asciiTheme="minorHAnsi" w:hAnsiTheme="minorHAnsi" w:cstheme="minorHAnsi"/>
          <w:sz w:val="28"/>
          <w:szCs w:val="28"/>
        </w:rPr>
        <w:t xml:space="preserve"> Информационные карточки размещены на информационных ресурсах профильных министерств.</w:t>
      </w:r>
    </w:p>
    <w:p w:rsidR="00080B38" w:rsidRPr="00276F0D" w:rsidRDefault="00080B38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lastRenderedPageBreak/>
        <w:t>Реализация проекта продолжается до 31 июля 2025 года.</w:t>
      </w:r>
    </w:p>
    <w:p w:rsidR="00C919D4" w:rsidRPr="00276F0D" w:rsidRDefault="00C919D4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080B38" w:rsidRPr="00115087" w:rsidRDefault="00080B38" w:rsidP="00115087">
      <w:pPr>
        <w:spacing w:after="0" w:line="240" w:lineRule="auto"/>
        <w:ind w:left="567"/>
        <w:jc w:val="both"/>
        <w:rPr>
          <w:rFonts w:asciiTheme="minorHAnsi" w:hAnsiTheme="minorHAnsi" w:cstheme="minorHAnsi"/>
          <w:b/>
          <w:color w:val="002060"/>
          <w:sz w:val="28"/>
          <w:szCs w:val="28"/>
        </w:rPr>
      </w:pPr>
      <w:r w:rsidRPr="00115087">
        <w:rPr>
          <w:rFonts w:asciiTheme="minorHAnsi" w:hAnsiTheme="minorHAnsi" w:cstheme="minorHAnsi"/>
          <w:b/>
          <w:color w:val="002060"/>
          <w:sz w:val="28"/>
          <w:szCs w:val="28"/>
        </w:rPr>
        <w:t>Партнерство</w:t>
      </w:r>
    </w:p>
    <w:p w:rsidR="00D40392" w:rsidRPr="00276F0D" w:rsidRDefault="00D40392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Информирование организаций о новых трендах развития некоммерческого сектора не будет возможным без выстраивания партнерских отношений с инфраструктурными организациями и фондами, работающими в разных регионах страны.</w:t>
      </w:r>
    </w:p>
    <w:p w:rsidR="00D40392" w:rsidRPr="00276F0D" w:rsidRDefault="00D40392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D40392" w:rsidRPr="00276F0D" w:rsidRDefault="00D40392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Информирование об обучающих и информационных проектах Фонда президентских грантов, по запросу от департаментов фонда: рассылка среди НКО, размещение информации в группах и на сайте.</w:t>
      </w:r>
    </w:p>
    <w:p w:rsidR="00D40392" w:rsidRPr="00276F0D" w:rsidRDefault="00D40392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D40392" w:rsidRPr="00276F0D" w:rsidRDefault="00D40392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Благотворительный фонд Потанина информирование и консультирование по участию в конкурсах проекта.</w:t>
      </w:r>
    </w:p>
    <w:p w:rsidR="00D40392" w:rsidRPr="00276F0D" w:rsidRDefault="00D40392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D40392" w:rsidRPr="00276F0D" w:rsidRDefault="00D40392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Организация несколько лет выступает информационным партнером по проведению Международного конкурса имени Льва Выготского в сфере дошкольного образования. По итогам конкурса в 2024 году Кузбасс вошел число лидеров по количеству участников. Победителями конкурса из нашего региона стали 3 участника.</w:t>
      </w:r>
    </w:p>
    <w:p w:rsidR="00D40392" w:rsidRPr="00276F0D" w:rsidRDefault="00D40392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C919D4" w:rsidRPr="00276F0D" w:rsidRDefault="00D40392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Центра «Благосфера»</w:t>
      </w:r>
      <w:r w:rsidR="00022047" w:rsidRPr="00276F0D">
        <w:rPr>
          <w:rFonts w:asciiTheme="minorHAnsi" w:hAnsiTheme="minorHAnsi" w:cstheme="minorHAnsi"/>
          <w:sz w:val="28"/>
          <w:szCs w:val="28"/>
        </w:rPr>
        <w:t xml:space="preserve"> (Москва), </w:t>
      </w:r>
      <w:r w:rsidRPr="00276F0D">
        <w:rPr>
          <w:rFonts w:asciiTheme="minorHAnsi" w:hAnsiTheme="minorHAnsi" w:cstheme="minorHAnsi"/>
          <w:sz w:val="28"/>
          <w:szCs w:val="28"/>
        </w:rPr>
        <w:t xml:space="preserve"> </w:t>
      </w:r>
      <w:r w:rsidR="00022047" w:rsidRPr="00276F0D">
        <w:rPr>
          <w:rFonts w:asciiTheme="minorHAnsi" w:hAnsiTheme="minorHAnsi" w:cstheme="minorHAnsi"/>
          <w:sz w:val="28"/>
          <w:szCs w:val="28"/>
        </w:rPr>
        <w:t>приглашение</w:t>
      </w:r>
      <w:r w:rsidR="00C919D4" w:rsidRPr="00276F0D">
        <w:rPr>
          <w:rFonts w:asciiTheme="minorHAnsi" w:hAnsiTheme="minorHAnsi" w:cstheme="minorHAnsi"/>
          <w:sz w:val="28"/>
          <w:szCs w:val="28"/>
        </w:rPr>
        <w:t xml:space="preserve"> на онлайн-курс «Цех коммуникаций» это бесплатная программа для сотрудников НКО, желающих прокачать свои навыки в сфере коммуникац</w:t>
      </w:r>
      <w:r w:rsidR="00022047" w:rsidRPr="00276F0D">
        <w:rPr>
          <w:rFonts w:asciiTheme="minorHAnsi" w:hAnsiTheme="minorHAnsi" w:cstheme="minorHAnsi"/>
          <w:sz w:val="28"/>
          <w:szCs w:val="28"/>
        </w:rPr>
        <w:t>ий и медиапланирования, на стажировки и участие в конкурсе годовых отчетов «Точка отсчета».</w:t>
      </w:r>
    </w:p>
    <w:p w:rsidR="00022047" w:rsidRPr="00276F0D" w:rsidRDefault="00022047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022047" w:rsidRPr="00276F0D" w:rsidRDefault="00022047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Агентство социальной информации (Москва), размещение информации на портале агентства, участие в мероприятиях и стажировках организации.</w:t>
      </w:r>
    </w:p>
    <w:p w:rsidR="00022047" w:rsidRPr="00276F0D" w:rsidRDefault="00022047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022047" w:rsidRPr="00276F0D" w:rsidRDefault="00022047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Ассоциация «Юристы за гражданское общество» (Москва), участие в образовательных и информационных вебинарах по вопросам правового сопровождения деятельности организации.</w:t>
      </w:r>
    </w:p>
    <w:p w:rsidR="00022047" w:rsidRPr="00276F0D" w:rsidRDefault="00022047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C919D4" w:rsidRPr="00276F0D" w:rsidRDefault="00022047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76F0D">
        <w:rPr>
          <w:rFonts w:asciiTheme="minorHAnsi" w:hAnsiTheme="minorHAnsi" w:cstheme="minorHAnsi"/>
          <w:sz w:val="28"/>
          <w:szCs w:val="28"/>
        </w:rPr>
        <w:t>Межрегиональные ресурсные центры: Фонд «Сибирский центр поддержки общественных инициатив» (Новосибирск), Центр «Гарант» (Архангельск), Центр «Грани» (Пермь), участие в проектах, конференциях, мероприятиях.</w:t>
      </w:r>
    </w:p>
    <w:p w:rsidR="00276F0D" w:rsidRPr="00276F0D" w:rsidRDefault="00276F0D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276F0D" w:rsidRPr="00115087" w:rsidRDefault="00276F0D" w:rsidP="00115087">
      <w:pPr>
        <w:spacing w:after="0" w:line="240" w:lineRule="auto"/>
        <w:ind w:left="567"/>
        <w:jc w:val="both"/>
        <w:rPr>
          <w:rFonts w:asciiTheme="minorHAnsi" w:hAnsiTheme="minorHAnsi" w:cstheme="minorHAnsi"/>
          <w:b/>
          <w:color w:val="002060"/>
          <w:sz w:val="28"/>
          <w:szCs w:val="28"/>
        </w:rPr>
      </w:pPr>
      <w:r w:rsidRPr="00115087">
        <w:rPr>
          <w:rFonts w:asciiTheme="minorHAnsi" w:hAnsiTheme="minorHAnsi" w:cstheme="minorHAnsi"/>
          <w:b/>
          <w:color w:val="002060"/>
          <w:sz w:val="28"/>
          <w:szCs w:val="28"/>
        </w:rPr>
        <w:t>Финансовые итоги 202</w:t>
      </w:r>
      <w:r w:rsidR="00115087">
        <w:rPr>
          <w:rFonts w:asciiTheme="minorHAnsi" w:hAnsiTheme="minorHAnsi" w:cstheme="minorHAnsi"/>
          <w:b/>
          <w:color w:val="002060"/>
          <w:sz w:val="28"/>
          <w:szCs w:val="28"/>
        </w:rPr>
        <w:t>4</w:t>
      </w:r>
      <w:r w:rsidRPr="00115087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года </w:t>
      </w:r>
    </w:p>
    <w:p w:rsidR="00276F0D" w:rsidRDefault="00276F0D" w:rsidP="00115087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115087">
        <w:rPr>
          <w:rFonts w:asciiTheme="minorHAnsi" w:hAnsiTheme="minorHAnsi" w:cstheme="minorHAnsi"/>
          <w:sz w:val="28"/>
          <w:szCs w:val="28"/>
        </w:rPr>
        <w:t>В 202</w:t>
      </w:r>
      <w:r w:rsidR="00115087">
        <w:rPr>
          <w:rFonts w:asciiTheme="minorHAnsi" w:hAnsiTheme="minorHAnsi" w:cstheme="minorHAnsi"/>
          <w:sz w:val="28"/>
          <w:szCs w:val="28"/>
        </w:rPr>
        <w:t>4</w:t>
      </w:r>
      <w:r w:rsidRPr="00115087">
        <w:rPr>
          <w:rFonts w:asciiTheme="minorHAnsi" w:hAnsiTheme="minorHAnsi" w:cstheme="minorHAnsi"/>
          <w:sz w:val="28"/>
          <w:szCs w:val="28"/>
        </w:rPr>
        <w:t xml:space="preserve"> году организация привлекла спонсорские средства на поддержку проектов в рамках конкурса на консолидированный бюджет (пожертвования и услуги). Был получен государственный контракт на проведение независимой оценки качества условий оказания услуг медицинскими организациями и организациями </w:t>
      </w:r>
      <w:r w:rsidR="00115087">
        <w:rPr>
          <w:rFonts w:asciiTheme="minorHAnsi" w:hAnsiTheme="minorHAnsi" w:cstheme="minorHAnsi"/>
          <w:sz w:val="28"/>
          <w:szCs w:val="28"/>
        </w:rPr>
        <w:t>социальной защиты населения</w:t>
      </w:r>
      <w:r w:rsidRPr="00115087">
        <w:rPr>
          <w:rFonts w:asciiTheme="minorHAnsi" w:hAnsiTheme="minorHAnsi" w:cstheme="minorHAnsi"/>
          <w:sz w:val="28"/>
          <w:szCs w:val="28"/>
        </w:rPr>
        <w:t>.</w:t>
      </w:r>
    </w:p>
    <w:p w:rsidR="00115087" w:rsidRPr="00115087" w:rsidRDefault="00115087" w:rsidP="00115087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Получен грант Фонда президентских грантов.</w:t>
      </w:r>
    </w:p>
    <w:p w:rsidR="00276F0D" w:rsidRPr="00276F0D" w:rsidRDefault="00276F0D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080B38" w:rsidRPr="00276F0D" w:rsidRDefault="00080B38" w:rsidP="002D63D5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C919D4" w:rsidRPr="00276F0D" w:rsidRDefault="00C919D4" w:rsidP="002D63D5">
      <w:pPr>
        <w:pStyle w:val="a8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2D63D5" w:rsidRPr="00276F0D" w:rsidRDefault="002D63D5">
      <w:pPr>
        <w:pStyle w:val="a8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sectPr w:rsidR="002D63D5" w:rsidRPr="00276F0D" w:rsidSect="00115087">
      <w:footerReference w:type="default" r:id="rId8"/>
      <w:pgSz w:w="11907" w:h="11907"/>
      <w:pgMar w:top="1135" w:right="992" w:bottom="851" w:left="1134" w:header="709" w:footer="0" w:gutter="0"/>
      <w:pgBorders w:offsetFrom="page">
        <w:bottom w:val="dashDotStroked" w:sz="24" w:space="24" w:color="002060"/>
        <w:right w:val="dashDotStroked" w:sz="24" w:space="24" w:color="00206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A0F" w:rsidRDefault="00B00A0F" w:rsidP="00E173C2">
      <w:pPr>
        <w:spacing w:after="0" w:line="240" w:lineRule="auto"/>
      </w:pPr>
      <w:r>
        <w:separator/>
      </w:r>
    </w:p>
  </w:endnote>
  <w:endnote w:type="continuationSeparator" w:id="1">
    <w:p w:rsidR="00B00A0F" w:rsidRDefault="00B00A0F" w:rsidP="00E1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9DF" w:rsidRPr="002D63D5" w:rsidRDefault="003E19DF" w:rsidP="003E19DF">
    <w:pPr>
      <w:pStyle w:val="ae"/>
      <w:tabs>
        <w:tab w:val="left" w:pos="1939"/>
        <w:tab w:val="center" w:pos="4961"/>
      </w:tabs>
      <w:rPr>
        <w:sz w:val="20"/>
        <w:szCs w:val="20"/>
      </w:rPr>
    </w:pPr>
    <w:r>
      <w:tab/>
    </w:r>
    <w:r>
      <w:tab/>
    </w:r>
    <w:r w:rsidRPr="002D63D5">
      <w:rPr>
        <w:sz w:val="20"/>
        <w:szCs w:val="20"/>
      </w:rPr>
      <w:tab/>
    </w:r>
    <w:r w:rsidR="00D94BFB" w:rsidRPr="002D63D5">
      <w:rPr>
        <w:sz w:val="20"/>
        <w:szCs w:val="20"/>
      </w:rPr>
      <w:fldChar w:fldCharType="begin"/>
    </w:r>
    <w:r w:rsidR="00592F6D" w:rsidRPr="002D63D5">
      <w:rPr>
        <w:sz w:val="20"/>
        <w:szCs w:val="20"/>
      </w:rPr>
      <w:instrText>PAGE   \* MERGEFORMAT</w:instrText>
    </w:r>
    <w:r w:rsidR="00D94BFB" w:rsidRPr="002D63D5">
      <w:rPr>
        <w:sz w:val="20"/>
        <w:szCs w:val="20"/>
      </w:rPr>
      <w:fldChar w:fldCharType="separate"/>
    </w:r>
    <w:r w:rsidR="00115087">
      <w:rPr>
        <w:noProof/>
        <w:sz w:val="20"/>
        <w:szCs w:val="20"/>
      </w:rPr>
      <w:t>2</w:t>
    </w:r>
    <w:r w:rsidR="00D94BFB" w:rsidRPr="002D63D5">
      <w:rPr>
        <w:sz w:val="20"/>
        <w:szCs w:val="20"/>
      </w:rPr>
      <w:fldChar w:fldCharType="end"/>
    </w:r>
  </w:p>
  <w:p w:rsidR="00E173C2" w:rsidRDefault="00E173C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A0F" w:rsidRDefault="00B00A0F" w:rsidP="00E173C2">
      <w:pPr>
        <w:spacing w:after="0" w:line="240" w:lineRule="auto"/>
      </w:pPr>
      <w:r>
        <w:separator/>
      </w:r>
    </w:p>
  </w:footnote>
  <w:footnote w:type="continuationSeparator" w:id="1">
    <w:p w:rsidR="00B00A0F" w:rsidRDefault="00B00A0F" w:rsidP="00E17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6" type="#_x0000_t75" style="width:11.85pt;height:11.85pt" o:bullet="t">
        <v:imagedata r:id="rId1" o:title="artD0C9"/>
      </v:shape>
    </w:pict>
  </w:numPicBullet>
  <w:abstractNum w:abstractNumId="0">
    <w:nsid w:val="04B94F39"/>
    <w:multiLevelType w:val="hybridMultilevel"/>
    <w:tmpl w:val="03DEB32A"/>
    <w:lvl w:ilvl="0" w:tplc="5E22B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E7C6AA5"/>
    <w:multiLevelType w:val="hybridMultilevel"/>
    <w:tmpl w:val="3C9CADFC"/>
    <w:lvl w:ilvl="0" w:tplc="FEA6E28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922527"/>
    <w:multiLevelType w:val="hybridMultilevel"/>
    <w:tmpl w:val="EA02DCB6"/>
    <w:lvl w:ilvl="0" w:tplc="5E22B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A921689"/>
    <w:multiLevelType w:val="hybridMultilevel"/>
    <w:tmpl w:val="3C9CADFC"/>
    <w:lvl w:ilvl="0" w:tplc="FEA6E28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3071C4"/>
    <w:multiLevelType w:val="hybridMultilevel"/>
    <w:tmpl w:val="5DF87D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02E2B81"/>
    <w:multiLevelType w:val="hybridMultilevel"/>
    <w:tmpl w:val="4964E0EC"/>
    <w:lvl w:ilvl="0" w:tplc="0419000F">
      <w:start w:val="1"/>
      <w:numFmt w:val="decimal"/>
      <w:lvlText w:val="%1."/>
      <w:lvlJc w:val="left"/>
      <w:pPr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6">
    <w:nsid w:val="2B2D2689"/>
    <w:multiLevelType w:val="hybridMultilevel"/>
    <w:tmpl w:val="0F962B28"/>
    <w:lvl w:ilvl="0" w:tplc="5E22B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D154CFF"/>
    <w:multiLevelType w:val="hybridMultilevel"/>
    <w:tmpl w:val="3C9CADFC"/>
    <w:lvl w:ilvl="0" w:tplc="FEA6E28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2B60C2"/>
    <w:multiLevelType w:val="hybridMultilevel"/>
    <w:tmpl w:val="3C9CADFC"/>
    <w:lvl w:ilvl="0" w:tplc="FEA6E28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F2625E"/>
    <w:multiLevelType w:val="hybridMultilevel"/>
    <w:tmpl w:val="D5001742"/>
    <w:lvl w:ilvl="0" w:tplc="3586B90C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E24FEC"/>
    <w:multiLevelType w:val="hybridMultilevel"/>
    <w:tmpl w:val="B4D037AC"/>
    <w:lvl w:ilvl="0" w:tplc="0E0AD2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4605A18"/>
    <w:multiLevelType w:val="hybridMultilevel"/>
    <w:tmpl w:val="0F4C1A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7710D53"/>
    <w:multiLevelType w:val="multilevel"/>
    <w:tmpl w:val="B412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B875085"/>
    <w:multiLevelType w:val="hybridMultilevel"/>
    <w:tmpl w:val="7CC87E4A"/>
    <w:lvl w:ilvl="0" w:tplc="2D348C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2415891"/>
    <w:multiLevelType w:val="hybridMultilevel"/>
    <w:tmpl w:val="08701B40"/>
    <w:lvl w:ilvl="0" w:tplc="8C202D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4694A68"/>
    <w:multiLevelType w:val="hybridMultilevel"/>
    <w:tmpl w:val="8866259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78C3E3D"/>
    <w:multiLevelType w:val="hybridMultilevel"/>
    <w:tmpl w:val="DFBCE192"/>
    <w:lvl w:ilvl="0" w:tplc="8542C6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D220BBB"/>
    <w:multiLevelType w:val="hybridMultilevel"/>
    <w:tmpl w:val="510CBD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EAD3ECE"/>
    <w:multiLevelType w:val="hybridMultilevel"/>
    <w:tmpl w:val="4DBEFC2C"/>
    <w:lvl w:ilvl="0" w:tplc="5E22B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CF23367"/>
    <w:multiLevelType w:val="hybridMultilevel"/>
    <w:tmpl w:val="89260CF0"/>
    <w:lvl w:ilvl="0" w:tplc="2D348C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D1A146D"/>
    <w:multiLevelType w:val="hybridMultilevel"/>
    <w:tmpl w:val="3C9CADFC"/>
    <w:lvl w:ilvl="0" w:tplc="FEA6E28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20"/>
  </w:num>
  <w:num w:numId="5">
    <w:abstractNumId w:val="7"/>
  </w:num>
  <w:num w:numId="6">
    <w:abstractNumId w:val="3"/>
  </w:num>
  <w:num w:numId="7">
    <w:abstractNumId w:val="16"/>
  </w:num>
  <w:num w:numId="8">
    <w:abstractNumId w:val="17"/>
  </w:num>
  <w:num w:numId="9">
    <w:abstractNumId w:val="0"/>
  </w:num>
  <w:num w:numId="10">
    <w:abstractNumId w:val="10"/>
  </w:num>
  <w:num w:numId="11">
    <w:abstractNumId w:val="12"/>
  </w:num>
  <w:num w:numId="12">
    <w:abstractNumId w:val="18"/>
  </w:num>
  <w:num w:numId="13">
    <w:abstractNumId w:val="13"/>
  </w:num>
  <w:num w:numId="14">
    <w:abstractNumId w:val="19"/>
  </w:num>
  <w:num w:numId="15">
    <w:abstractNumId w:val="2"/>
  </w:num>
  <w:num w:numId="16">
    <w:abstractNumId w:val="14"/>
  </w:num>
  <w:num w:numId="17">
    <w:abstractNumId w:val="11"/>
  </w:num>
  <w:num w:numId="18">
    <w:abstractNumId w:val="4"/>
  </w:num>
  <w:num w:numId="19">
    <w:abstractNumId w:val="15"/>
  </w:num>
  <w:num w:numId="20">
    <w:abstractNumId w:val="5"/>
  </w:num>
  <w:num w:numId="21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69E2"/>
    <w:rsid w:val="000009C5"/>
    <w:rsid w:val="00001F70"/>
    <w:rsid w:val="00022047"/>
    <w:rsid w:val="00022995"/>
    <w:rsid w:val="0003165C"/>
    <w:rsid w:val="0003327B"/>
    <w:rsid w:val="000426C1"/>
    <w:rsid w:val="00047C58"/>
    <w:rsid w:val="00057316"/>
    <w:rsid w:val="00062BE3"/>
    <w:rsid w:val="00067B88"/>
    <w:rsid w:val="00080B38"/>
    <w:rsid w:val="00082EFC"/>
    <w:rsid w:val="00085189"/>
    <w:rsid w:val="000C74F1"/>
    <w:rsid w:val="001116B5"/>
    <w:rsid w:val="00115087"/>
    <w:rsid w:val="001301E5"/>
    <w:rsid w:val="0013226B"/>
    <w:rsid w:val="00155485"/>
    <w:rsid w:val="00162B14"/>
    <w:rsid w:val="00194D44"/>
    <w:rsid w:val="00197FD9"/>
    <w:rsid w:val="001C6DF5"/>
    <w:rsid w:val="001D2D55"/>
    <w:rsid w:val="001D56BA"/>
    <w:rsid w:val="001D7B1F"/>
    <w:rsid w:val="001E0880"/>
    <w:rsid w:val="00205F5E"/>
    <w:rsid w:val="00222617"/>
    <w:rsid w:val="00223B58"/>
    <w:rsid w:val="0024176E"/>
    <w:rsid w:val="00256133"/>
    <w:rsid w:val="002603EC"/>
    <w:rsid w:val="0026301F"/>
    <w:rsid w:val="00276F0D"/>
    <w:rsid w:val="002A5AAD"/>
    <w:rsid w:val="002A6659"/>
    <w:rsid w:val="002A7CD3"/>
    <w:rsid w:val="002B268A"/>
    <w:rsid w:val="002B27E0"/>
    <w:rsid w:val="002C301A"/>
    <w:rsid w:val="002D63D5"/>
    <w:rsid w:val="002D71F6"/>
    <w:rsid w:val="002E1E05"/>
    <w:rsid w:val="002E7E32"/>
    <w:rsid w:val="002F3272"/>
    <w:rsid w:val="002F4363"/>
    <w:rsid w:val="0031481A"/>
    <w:rsid w:val="00320251"/>
    <w:rsid w:val="003304BB"/>
    <w:rsid w:val="0034202C"/>
    <w:rsid w:val="003453FF"/>
    <w:rsid w:val="00360A13"/>
    <w:rsid w:val="0036385E"/>
    <w:rsid w:val="003657F1"/>
    <w:rsid w:val="00374971"/>
    <w:rsid w:val="003811C6"/>
    <w:rsid w:val="0038421E"/>
    <w:rsid w:val="0038663C"/>
    <w:rsid w:val="00387F5C"/>
    <w:rsid w:val="003B0B90"/>
    <w:rsid w:val="003B4600"/>
    <w:rsid w:val="003B61A6"/>
    <w:rsid w:val="003C16A4"/>
    <w:rsid w:val="003C237F"/>
    <w:rsid w:val="003E19DF"/>
    <w:rsid w:val="003E5873"/>
    <w:rsid w:val="003F35BA"/>
    <w:rsid w:val="003F57F3"/>
    <w:rsid w:val="00423353"/>
    <w:rsid w:val="00455934"/>
    <w:rsid w:val="00462684"/>
    <w:rsid w:val="00473809"/>
    <w:rsid w:val="0048246A"/>
    <w:rsid w:val="004B3DB0"/>
    <w:rsid w:val="004B468C"/>
    <w:rsid w:val="004F0D13"/>
    <w:rsid w:val="004F26DF"/>
    <w:rsid w:val="004F7E70"/>
    <w:rsid w:val="00524C85"/>
    <w:rsid w:val="0052598E"/>
    <w:rsid w:val="00530B75"/>
    <w:rsid w:val="0053723B"/>
    <w:rsid w:val="00540CBA"/>
    <w:rsid w:val="00544031"/>
    <w:rsid w:val="00562C3A"/>
    <w:rsid w:val="005656AE"/>
    <w:rsid w:val="00576CEC"/>
    <w:rsid w:val="005814AF"/>
    <w:rsid w:val="00584999"/>
    <w:rsid w:val="00584D36"/>
    <w:rsid w:val="00587C3A"/>
    <w:rsid w:val="00592F6D"/>
    <w:rsid w:val="0059326E"/>
    <w:rsid w:val="005A3DB6"/>
    <w:rsid w:val="005B2421"/>
    <w:rsid w:val="005B793C"/>
    <w:rsid w:val="005C1F2E"/>
    <w:rsid w:val="005C50D4"/>
    <w:rsid w:val="005D2088"/>
    <w:rsid w:val="005D6F32"/>
    <w:rsid w:val="005E0CA5"/>
    <w:rsid w:val="005E7F9B"/>
    <w:rsid w:val="005F72CD"/>
    <w:rsid w:val="00606E31"/>
    <w:rsid w:val="00616252"/>
    <w:rsid w:val="00620A28"/>
    <w:rsid w:val="00631020"/>
    <w:rsid w:val="006310E0"/>
    <w:rsid w:val="0063522F"/>
    <w:rsid w:val="006404FC"/>
    <w:rsid w:val="006432C7"/>
    <w:rsid w:val="006715B8"/>
    <w:rsid w:val="006A10AB"/>
    <w:rsid w:val="006A1B69"/>
    <w:rsid w:val="006C7BB7"/>
    <w:rsid w:val="006E0689"/>
    <w:rsid w:val="006F0241"/>
    <w:rsid w:val="00700D20"/>
    <w:rsid w:val="00700EC2"/>
    <w:rsid w:val="00713F3A"/>
    <w:rsid w:val="00717E7E"/>
    <w:rsid w:val="0072788D"/>
    <w:rsid w:val="00741D32"/>
    <w:rsid w:val="007555F5"/>
    <w:rsid w:val="00756B1E"/>
    <w:rsid w:val="007667C5"/>
    <w:rsid w:val="00773EA4"/>
    <w:rsid w:val="0079582C"/>
    <w:rsid w:val="00797A4A"/>
    <w:rsid w:val="007A0048"/>
    <w:rsid w:val="007A0BDF"/>
    <w:rsid w:val="007B6989"/>
    <w:rsid w:val="007B7D68"/>
    <w:rsid w:val="007F314E"/>
    <w:rsid w:val="00804CFB"/>
    <w:rsid w:val="008104D5"/>
    <w:rsid w:val="0081312A"/>
    <w:rsid w:val="0082625D"/>
    <w:rsid w:val="00832301"/>
    <w:rsid w:val="00845188"/>
    <w:rsid w:val="008471E1"/>
    <w:rsid w:val="00857856"/>
    <w:rsid w:val="008908E1"/>
    <w:rsid w:val="00892A8D"/>
    <w:rsid w:val="008A16A7"/>
    <w:rsid w:val="008B4244"/>
    <w:rsid w:val="008C01D2"/>
    <w:rsid w:val="008C71FC"/>
    <w:rsid w:val="008C7391"/>
    <w:rsid w:val="008E2A7D"/>
    <w:rsid w:val="008E3A8B"/>
    <w:rsid w:val="008F1648"/>
    <w:rsid w:val="008F6C2A"/>
    <w:rsid w:val="009000E8"/>
    <w:rsid w:val="009313B8"/>
    <w:rsid w:val="00964A40"/>
    <w:rsid w:val="00971B81"/>
    <w:rsid w:val="00972AF3"/>
    <w:rsid w:val="0099361C"/>
    <w:rsid w:val="009B453F"/>
    <w:rsid w:val="009C7281"/>
    <w:rsid w:val="00A03CB3"/>
    <w:rsid w:val="00A10BA5"/>
    <w:rsid w:val="00A25380"/>
    <w:rsid w:val="00A4755C"/>
    <w:rsid w:val="00A535C0"/>
    <w:rsid w:val="00A632EC"/>
    <w:rsid w:val="00A64709"/>
    <w:rsid w:val="00A9527E"/>
    <w:rsid w:val="00AA61C7"/>
    <w:rsid w:val="00AA69E2"/>
    <w:rsid w:val="00AC374D"/>
    <w:rsid w:val="00AC7060"/>
    <w:rsid w:val="00AD145F"/>
    <w:rsid w:val="00AD2659"/>
    <w:rsid w:val="00AD5842"/>
    <w:rsid w:val="00AE2E2E"/>
    <w:rsid w:val="00AF640F"/>
    <w:rsid w:val="00B00A0F"/>
    <w:rsid w:val="00B3626A"/>
    <w:rsid w:val="00B405B0"/>
    <w:rsid w:val="00B62F83"/>
    <w:rsid w:val="00B642F2"/>
    <w:rsid w:val="00B6609E"/>
    <w:rsid w:val="00B66A68"/>
    <w:rsid w:val="00B66BF8"/>
    <w:rsid w:val="00B72240"/>
    <w:rsid w:val="00B90574"/>
    <w:rsid w:val="00BA480D"/>
    <w:rsid w:val="00BC5A62"/>
    <w:rsid w:val="00BC7F36"/>
    <w:rsid w:val="00BE2298"/>
    <w:rsid w:val="00BF2C57"/>
    <w:rsid w:val="00C0032A"/>
    <w:rsid w:val="00C00A31"/>
    <w:rsid w:val="00C15995"/>
    <w:rsid w:val="00C4636D"/>
    <w:rsid w:val="00C9053B"/>
    <w:rsid w:val="00C919D4"/>
    <w:rsid w:val="00CA0A0D"/>
    <w:rsid w:val="00CD69EF"/>
    <w:rsid w:val="00D12429"/>
    <w:rsid w:val="00D212B0"/>
    <w:rsid w:val="00D24EB5"/>
    <w:rsid w:val="00D25EF2"/>
    <w:rsid w:val="00D33532"/>
    <w:rsid w:val="00D40392"/>
    <w:rsid w:val="00D42D50"/>
    <w:rsid w:val="00D54816"/>
    <w:rsid w:val="00D548BE"/>
    <w:rsid w:val="00D671F2"/>
    <w:rsid w:val="00D93DB8"/>
    <w:rsid w:val="00D94BFB"/>
    <w:rsid w:val="00DA5B0A"/>
    <w:rsid w:val="00DA6446"/>
    <w:rsid w:val="00DA6C59"/>
    <w:rsid w:val="00DD17B6"/>
    <w:rsid w:val="00DE2EEB"/>
    <w:rsid w:val="00E01C8A"/>
    <w:rsid w:val="00E020E5"/>
    <w:rsid w:val="00E07EAD"/>
    <w:rsid w:val="00E173C2"/>
    <w:rsid w:val="00E22D2A"/>
    <w:rsid w:val="00E26539"/>
    <w:rsid w:val="00E4607E"/>
    <w:rsid w:val="00E5360D"/>
    <w:rsid w:val="00E61692"/>
    <w:rsid w:val="00E97CD9"/>
    <w:rsid w:val="00EB16C4"/>
    <w:rsid w:val="00EE470C"/>
    <w:rsid w:val="00EF2AD9"/>
    <w:rsid w:val="00EF46B8"/>
    <w:rsid w:val="00EF479E"/>
    <w:rsid w:val="00F01E55"/>
    <w:rsid w:val="00F05470"/>
    <w:rsid w:val="00F21639"/>
    <w:rsid w:val="00F22983"/>
    <w:rsid w:val="00F41871"/>
    <w:rsid w:val="00F47E59"/>
    <w:rsid w:val="00F60724"/>
    <w:rsid w:val="00F6535D"/>
    <w:rsid w:val="00F81593"/>
    <w:rsid w:val="00F864CE"/>
    <w:rsid w:val="00F96BCE"/>
    <w:rsid w:val="00FA4723"/>
    <w:rsid w:val="00FD4B56"/>
    <w:rsid w:val="00FF1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4]"/>
    </o:shapedefaults>
    <o:shapelayout v:ext="edit">
      <o:idmap v:ext="edit" data="1"/>
      <o:rules v:ext="edit">
        <o:r id="V:Rule1" type="connector" idref="#_x0000_s1041"/>
        <o:r id="V:Rule2" type="connector" idref="#_x0000_s1052"/>
        <o:r id="V:Rule3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281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5481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C7281"/>
    <w:rPr>
      <w:b/>
      <w:bCs/>
    </w:rPr>
  </w:style>
  <w:style w:type="paragraph" w:styleId="a4">
    <w:name w:val="Body Text"/>
    <w:basedOn w:val="a"/>
    <w:link w:val="a5"/>
    <w:rsid w:val="00AA69E2"/>
    <w:pPr>
      <w:spacing w:after="12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Основной текст Знак"/>
    <w:link w:val="a4"/>
    <w:rsid w:val="00AA69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rsid w:val="00AA69E2"/>
    <w:pPr>
      <w:spacing w:after="240" w:line="320" w:lineRule="atLeast"/>
    </w:pPr>
    <w:rPr>
      <w:rFonts w:eastAsia="Times New Roman"/>
      <w:szCs w:val="24"/>
      <w:lang w:eastAsia="ru-RU"/>
    </w:rPr>
  </w:style>
  <w:style w:type="character" w:styleId="a7">
    <w:name w:val="Hyperlink"/>
    <w:uiPriority w:val="99"/>
    <w:rsid w:val="00AA69E2"/>
    <w:rPr>
      <w:color w:val="0000FF"/>
      <w:u w:val="single"/>
    </w:rPr>
  </w:style>
  <w:style w:type="paragraph" w:styleId="3">
    <w:name w:val="Body Text Indent 3"/>
    <w:basedOn w:val="a"/>
    <w:link w:val="30"/>
    <w:unhideWhenUsed/>
    <w:rsid w:val="00AA69E2"/>
    <w:pPr>
      <w:spacing w:after="120" w:line="240" w:lineRule="auto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rsid w:val="00AA69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AA69E2"/>
    <w:rPr>
      <w:rFonts w:eastAsia="Times New Roman"/>
      <w:sz w:val="22"/>
      <w:szCs w:val="22"/>
    </w:rPr>
  </w:style>
  <w:style w:type="paragraph" w:styleId="aa">
    <w:name w:val="List Paragraph"/>
    <w:aliases w:val="Bullet List,FooterText,numbered,ТЗ список,Абзац списка литеральный,Булет1,1Булет,it_List1,Use Case List Paragraph,Маркер,Paragraphe de liste1,Bulletr List Paragraph,Bullet 1,A_маркированный_список,_Абзац списка,Абзац Стас,List Paragraph,lp1"/>
    <w:basedOn w:val="a"/>
    <w:link w:val="ab"/>
    <w:uiPriority w:val="34"/>
    <w:qFormat/>
    <w:rsid w:val="00AA69E2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customStyle="1" w:styleId="11">
    <w:name w:val="Обычный1"/>
    <w:rsid w:val="00001F70"/>
    <w:pPr>
      <w:snapToGrid w:val="0"/>
      <w:spacing w:before="100" w:after="100"/>
    </w:pPr>
    <w:rPr>
      <w:rFonts w:ascii="Times New Roman" w:eastAsia="Times New Roman" w:hAnsi="Times New Roman"/>
      <w:sz w:val="24"/>
    </w:rPr>
  </w:style>
  <w:style w:type="paragraph" w:styleId="ac">
    <w:name w:val="header"/>
    <w:basedOn w:val="a"/>
    <w:link w:val="ad"/>
    <w:uiPriority w:val="99"/>
    <w:unhideWhenUsed/>
    <w:rsid w:val="00E173C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E173C2"/>
    <w:rPr>
      <w:rFonts w:ascii="Times New Roman" w:hAnsi="Times New Roman"/>
      <w:sz w:val="24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E173C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173C2"/>
    <w:rPr>
      <w:rFonts w:ascii="Times New Roman" w:hAnsi="Times New Roman"/>
      <w:sz w:val="24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5D6F3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5D6F32"/>
    <w:rPr>
      <w:rFonts w:ascii="Tahoma" w:hAnsi="Tahoma" w:cs="Tahoma"/>
      <w:sz w:val="16"/>
      <w:szCs w:val="16"/>
      <w:lang w:eastAsia="en-US"/>
    </w:rPr>
  </w:style>
  <w:style w:type="paragraph" w:customStyle="1" w:styleId="account01">
    <w:name w:val="account01"/>
    <w:basedOn w:val="a"/>
    <w:rsid w:val="005A3DB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f2">
    <w:name w:val="Emphasis"/>
    <w:qFormat/>
    <w:rsid w:val="00360A13"/>
    <w:rPr>
      <w:rFonts w:ascii="Georgia" w:eastAsia="Times New Roman" w:hAnsi="Georgia" w:cs="Georgia"/>
      <w:b/>
      <w:bCs/>
      <w:color w:val="auto"/>
      <w:spacing w:val="10"/>
    </w:rPr>
  </w:style>
  <w:style w:type="paragraph" w:styleId="af3">
    <w:name w:val="Block Text"/>
    <w:basedOn w:val="a"/>
    <w:uiPriority w:val="99"/>
    <w:rsid w:val="001D7B1F"/>
    <w:pPr>
      <w:spacing w:after="0" w:line="360" w:lineRule="auto"/>
      <w:ind w:left="-567" w:right="-766" w:firstLine="567"/>
      <w:jc w:val="both"/>
    </w:pPr>
    <w:rPr>
      <w:rFonts w:eastAsia="Times New Roman"/>
      <w:szCs w:val="20"/>
      <w:lang w:eastAsia="ru-RU"/>
    </w:rPr>
  </w:style>
  <w:style w:type="paragraph" w:customStyle="1" w:styleId="articledecorationfirst">
    <w:name w:val="article_decoration_first"/>
    <w:basedOn w:val="a"/>
    <w:rsid w:val="00AC37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rticlelayerheaderdatepublished">
    <w:name w:val="article_layer__header_date_published"/>
    <w:basedOn w:val="a0"/>
    <w:rsid w:val="00AC374D"/>
  </w:style>
  <w:style w:type="character" w:customStyle="1" w:styleId="a9">
    <w:name w:val="Без интервала Знак"/>
    <w:basedOn w:val="a0"/>
    <w:link w:val="a8"/>
    <w:uiPriority w:val="1"/>
    <w:locked/>
    <w:rsid w:val="003F35BA"/>
    <w:rPr>
      <w:rFonts w:eastAsia="Times New Roman"/>
      <w:sz w:val="22"/>
      <w:szCs w:val="22"/>
    </w:rPr>
  </w:style>
  <w:style w:type="paragraph" w:styleId="af4">
    <w:name w:val="Title"/>
    <w:basedOn w:val="a"/>
    <w:link w:val="af5"/>
    <w:uiPriority w:val="10"/>
    <w:qFormat/>
    <w:rsid w:val="003F35BA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Calibri" w:eastAsia="Times New Roman" w:hAnsi="Calibri"/>
      <w:b/>
      <w:bCs/>
      <w:sz w:val="28"/>
      <w:szCs w:val="28"/>
      <w:lang w:eastAsia="ru-RU"/>
    </w:rPr>
  </w:style>
  <w:style w:type="character" w:customStyle="1" w:styleId="af5">
    <w:name w:val="Название Знак"/>
    <w:basedOn w:val="a0"/>
    <w:link w:val="af4"/>
    <w:uiPriority w:val="10"/>
    <w:rsid w:val="003F35BA"/>
    <w:rPr>
      <w:rFonts w:eastAsia="Times New Roman"/>
      <w:b/>
      <w:bCs/>
      <w:sz w:val="28"/>
      <w:szCs w:val="28"/>
    </w:rPr>
  </w:style>
  <w:style w:type="character" w:customStyle="1" w:styleId="ab">
    <w:name w:val="Абзац списка Знак"/>
    <w:aliases w:val="Bullet List Знак,FooterText Знак,numbered Знак,ТЗ список Знак,Абзац списка литеральный Знак,Булет1 Знак,1Булет Знак,it_List1 Знак,Use Case List Paragraph Знак,Маркер Знак,Paragraphe de liste1 Знак,Bulletr List Paragraph Знак,lp1 Знак"/>
    <w:link w:val="aa"/>
    <w:uiPriority w:val="34"/>
    <w:qFormat/>
    <w:locked/>
    <w:rsid w:val="008B4244"/>
    <w:rPr>
      <w:rFonts w:eastAsia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D5481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visually-hidden">
    <w:name w:val="visually-hidden"/>
    <w:basedOn w:val="a0"/>
    <w:rsid w:val="00D54816"/>
  </w:style>
  <w:style w:type="character" w:customStyle="1" w:styleId="blindlabel">
    <w:name w:val="blind_label"/>
    <w:basedOn w:val="a0"/>
    <w:rsid w:val="00D54816"/>
  </w:style>
  <w:style w:type="paragraph" w:customStyle="1" w:styleId="WW-">
    <w:name w:val="WW-Базовый"/>
    <w:rsid w:val="005B2421"/>
    <w:pPr>
      <w:tabs>
        <w:tab w:val="left" w:pos="709"/>
      </w:tabs>
      <w:suppressAutoHyphens/>
      <w:spacing w:after="200" w:line="276" w:lineRule="atLeast"/>
    </w:pPr>
    <w:rPr>
      <w:sz w:val="22"/>
      <w:szCs w:val="22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2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2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25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1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84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48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496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99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7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94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9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4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0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4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4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8226">
          <w:marLeft w:val="0"/>
          <w:marRight w:val="0"/>
          <w:marTop w:val="0"/>
          <w:marBottom w:val="20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628589">
          <w:marLeft w:val="0"/>
          <w:marRight w:val="0"/>
          <w:marTop w:val="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2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1628">
                  <w:marLeft w:val="0"/>
                  <w:marRight w:val="0"/>
                  <w:marTop w:val="0"/>
                  <w:marBottom w:val="3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37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05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43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71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5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3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467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67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070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512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319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85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133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53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3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54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6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74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563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0218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140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64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180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5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70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279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901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04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728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138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7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81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84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2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85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4052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558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83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545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751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14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43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00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06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899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11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06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741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26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93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422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86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8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23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5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8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6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394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269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966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070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642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769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308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4146982">
              <w:marLeft w:val="0"/>
              <w:marRight w:val="0"/>
              <w:marTop w:val="34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532471">
                          <w:marLeft w:val="0"/>
                          <w:marRight w:val="2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03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946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2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2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89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0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1407">
              <w:marLeft w:val="57"/>
              <w:marRight w:val="57"/>
              <w:marTop w:val="57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1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50172">
              <w:marLeft w:val="57"/>
              <w:marRight w:val="57"/>
              <w:marTop w:val="57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24564">
              <w:marLeft w:val="57"/>
              <w:marRight w:val="57"/>
              <w:marTop w:val="57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6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75683">
              <w:marLeft w:val="57"/>
              <w:marRight w:val="57"/>
              <w:marTop w:val="57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39344">
              <w:marLeft w:val="57"/>
              <w:marRight w:val="57"/>
              <w:marTop w:val="57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90741">
              <w:marLeft w:val="57"/>
              <w:marRight w:val="57"/>
              <w:marTop w:val="57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49940">
              <w:marLeft w:val="57"/>
              <w:marRight w:val="57"/>
              <w:marTop w:val="57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1271">
              <w:marLeft w:val="57"/>
              <w:marRight w:val="57"/>
              <w:marTop w:val="57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83904">
              <w:marLeft w:val="57"/>
              <w:marRight w:val="57"/>
              <w:marTop w:val="57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10FF45E443740EEB4DE36E21D40E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AB33B8-5873-42D6-AD99-7F14BB20C048}"/>
      </w:docPartPr>
      <w:docPartBody>
        <w:p w:rsidR="00000000" w:rsidRDefault="00DD0E62" w:rsidP="00DD0E62">
          <w:pPr>
            <w:pStyle w:val="710FF45E443740EEB4DE36E21D40E1D3"/>
          </w:pPr>
          <w: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  <w:t>[Введите название документа]</w:t>
          </w:r>
        </w:p>
      </w:docPartBody>
    </w:docPart>
    <w:docPart>
      <w:docPartPr>
        <w:name w:val="7418F9151FFA487FA3C45E1BF04923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0B916-EF21-454B-BE29-291BE14EBB94}"/>
      </w:docPartPr>
      <w:docPartBody>
        <w:p w:rsidR="00000000" w:rsidRDefault="00DD0E62" w:rsidP="00DD0E62">
          <w:pPr>
            <w:pStyle w:val="7418F9151FFA487FA3C45E1BF0492399"/>
          </w:pPr>
          <w:r>
            <w:rPr>
              <w:b/>
              <w:bCs/>
            </w:rPr>
            <w:t>[Выберите дату]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characterSpacingControl w:val="doNotCompress"/>
  <w:compat>
    <w:useFELayout/>
  </w:compat>
  <w:rsids>
    <w:rsidRoot w:val="00DD0E62"/>
    <w:rsid w:val="00411D41"/>
    <w:rsid w:val="00DD0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A6D682A12748ADAC623F6BD9E2E6C3">
    <w:name w:val="13A6D682A12748ADAC623F6BD9E2E6C3"/>
    <w:rsid w:val="00DD0E62"/>
  </w:style>
  <w:style w:type="paragraph" w:customStyle="1" w:styleId="CCF6DB0DB41C4F3693AA21534F6DB147">
    <w:name w:val="CCF6DB0DB41C4F3693AA21534F6DB147"/>
    <w:rsid w:val="00DD0E62"/>
  </w:style>
  <w:style w:type="paragraph" w:customStyle="1" w:styleId="0F1AB8A4AB70428884F6A18EB408C157">
    <w:name w:val="0F1AB8A4AB70428884F6A18EB408C157"/>
    <w:rsid w:val="00DD0E62"/>
  </w:style>
  <w:style w:type="paragraph" w:customStyle="1" w:styleId="8762FE6450AB4EF4A1B9D36824BC7224">
    <w:name w:val="8762FE6450AB4EF4A1B9D36824BC7224"/>
    <w:rsid w:val="00DD0E62"/>
  </w:style>
  <w:style w:type="paragraph" w:customStyle="1" w:styleId="8790588A30824B4BA30319541445082F">
    <w:name w:val="8790588A30824B4BA30319541445082F"/>
    <w:rsid w:val="00DD0E62"/>
  </w:style>
  <w:style w:type="paragraph" w:customStyle="1" w:styleId="6B43A984CAB54E6C9E41EE08BB3A61D4">
    <w:name w:val="6B43A984CAB54E6C9E41EE08BB3A61D4"/>
    <w:rsid w:val="00DD0E62"/>
  </w:style>
  <w:style w:type="paragraph" w:customStyle="1" w:styleId="69E355FA664D48C4A1BC2EB91B625865">
    <w:name w:val="69E355FA664D48C4A1BC2EB91B625865"/>
    <w:rsid w:val="00DD0E62"/>
  </w:style>
  <w:style w:type="paragraph" w:customStyle="1" w:styleId="D79D0390A32D4A128CAE473D6D089F98">
    <w:name w:val="D79D0390A32D4A128CAE473D6D089F98"/>
    <w:rsid w:val="00DD0E62"/>
  </w:style>
  <w:style w:type="paragraph" w:customStyle="1" w:styleId="9F846082BAA74CAE879A6FF33AF7E952">
    <w:name w:val="9F846082BAA74CAE879A6FF33AF7E952"/>
    <w:rsid w:val="00DD0E62"/>
  </w:style>
  <w:style w:type="paragraph" w:customStyle="1" w:styleId="857D02C7A4C0424AB09C55FF82476879">
    <w:name w:val="857D02C7A4C0424AB09C55FF82476879"/>
    <w:rsid w:val="00DD0E62"/>
  </w:style>
  <w:style w:type="paragraph" w:customStyle="1" w:styleId="710FF45E443740EEB4DE36E21D40E1D3">
    <w:name w:val="710FF45E443740EEB4DE36E21D40E1D3"/>
    <w:rsid w:val="00DD0E62"/>
  </w:style>
  <w:style w:type="paragraph" w:customStyle="1" w:styleId="45D2CC2B9969492CB03F132BECEFEFB7">
    <w:name w:val="45D2CC2B9969492CB03F132BECEFEFB7"/>
    <w:rsid w:val="00DD0E62"/>
  </w:style>
  <w:style w:type="paragraph" w:customStyle="1" w:styleId="793ACFA579E84DB8ADC96A27AA9251F6">
    <w:name w:val="793ACFA579E84DB8ADC96A27AA9251F6"/>
    <w:rsid w:val="00DD0E62"/>
  </w:style>
  <w:style w:type="paragraph" w:customStyle="1" w:styleId="08B802B73E5549C6A8BC7B2595139E49">
    <w:name w:val="08B802B73E5549C6A8BC7B2595139E49"/>
    <w:rsid w:val="00DD0E62"/>
  </w:style>
  <w:style w:type="paragraph" w:customStyle="1" w:styleId="7418F9151FFA487FA3C45E1BF0492399">
    <w:name w:val="7418F9151FFA487FA3C45E1BF0492399"/>
    <w:rsid w:val="00DD0E6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Обычная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Обычная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Обычная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</TotalTime>
  <Pages>14</Pages>
  <Words>2499</Words>
  <Characters>14247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16713</CharactersWithSpaces>
  <SharedDoc>false</SharedDoc>
  <HLinks>
    <vt:vector size="12" baseType="variant">
      <vt:variant>
        <vt:i4>3211387</vt:i4>
      </vt:variant>
      <vt:variant>
        <vt:i4>3</vt:i4>
      </vt:variant>
      <vt:variant>
        <vt:i4>0</vt:i4>
      </vt:variant>
      <vt:variant>
        <vt:i4>5</vt:i4>
      </vt:variant>
      <vt:variant>
        <vt:lpwstr>https://t.me/kcinic</vt:lpwstr>
      </vt:variant>
      <vt:variant>
        <vt:lpwstr/>
      </vt:variant>
      <vt:variant>
        <vt:i4>2031701</vt:i4>
      </vt:variant>
      <vt:variant>
        <vt:i4>0</vt:i4>
      </vt:variant>
      <vt:variant>
        <vt:i4>0</vt:i4>
      </vt:variant>
      <vt:variant>
        <vt:i4>5</vt:i4>
      </vt:variant>
      <vt:variant>
        <vt:lpwstr>https://vk.com/kcinic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деятельности Кемеровской региональной общественной организации «Кузбасский центр поддержки общественных инициатив» </dc:title>
  <dc:creator>smk</dc:creator>
  <cp:lastModifiedBy>Вера</cp:lastModifiedBy>
  <cp:revision>11</cp:revision>
  <cp:lastPrinted>2025-05-14T07:22:00Z</cp:lastPrinted>
  <dcterms:created xsi:type="dcterms:W3CDTF">2025-01-13T02:35:00Z</dcterms:created>
  <dcterms:modified xsi:type="dcterms:W3CDTF">2025-10-09T07:06:00Z</dcterms:modified>
</cp:coreProperties>
</file>