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hAnsiTheme="minorHAnsi" w:cstheme="minorHAnsi"/>
          <w:color w:val="0F243E" w:themeColor="text2" w:themeShade="80"/>
        </w:rPr>
        <w:id w:val="94077493"/>
        <w:docPartObj>
          <w:docPartGallery w:val="Cover Pages"/>
          <w:docPartUnique/>
        </w:docPartObj>
      </w:sdtPr>
      <w:sdtContent>
        <w:p w:rsidR="009528B8" w:rsidRPr="00E85414" w:rsidRDefault="009528B8">
          <w:pPr>
            <w:rPr>
              <w:rFonts w:asciiTheme="minorHAnsi" w:hAnsiTheme="minorHAnsi" w:cstheme="minorHAnsi"/>
              <w:color w:val="0F243E" w:themeColor="text2" w:themeShade="80"/>
            </w:rPr>
          </w:pPr>
        </w:p>
        <w:p w:rsidR="009528B8" w:rsidRPr="00E85414" w:rsidRDefault="009528B8">
          <w:pPr>
            <w:rPr>
              <w:rFonts w:asciiTheme="minorHAnsi" w:hAnsiTheme="minorHAnsi" w:cstheme="minorHAnsi"/>
              <w:color w:val="0F243E" w:themeColor="text2" w:themeShade="80"/>
            </w:rPr>
          </w:pPr>
          <w:r w:rsidRPr="00E85414">
            <w:rPr>
              <w:rFonts w:asciiTheme="minorHAnsi" w:hAnsiTheme="minorHAnsi" w:cstheme="minorHAnsi"/>
              <w:noProof/>
              <w:color w:val="0F243E" w:themeColor="text2" w:themeShade="80"/>
            </w:rPr>
            <w:pict>
              <v:group id="_x0000_s1053" style="position:absolute;margin-left:0;margin-top:0;width:564.5pt;height:798.85pt;z-index:25166028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    <v:group id="_x0000_s1054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55" style="position:absolute;left:339;top:406;width:11582;height:15025;mso-width-relative:margin;v-text-anchor:middle" fillcolor="#8c8c8c [1772]" strokecolor="white [3212]" strokeweight="1pt">
                    <v:fill r:id="rId8" o:title="Zig zag" color2="#bfbfbf [2412]" type="pattern"/>
                    <v:shadow color="#d8d8d8 [2732]" offset="3pt,3pt" offset2="2pt,2pt"/>
                  </v:rect>
                  <v:rect id="_x0000_s1056" style="position:absolute;left:3446;top:406;width:8475;height:15025;mso-width-relative:margin" fillcolor="#737373 [1789]" strokecolor="white [3212]" strokeweight="1pt">
                    <v:shadow color="#d8d8d8 [2732]" offset="3pt,3pt" offset2="2pt,2pt"/>
                    <v:textbox style="mso-next-textbox:#_x0000_s1056" inset="18pt,108pt,36pt">
                      <w:txbxContent>
                        <w:sdt>
                          <w:sdtPr>
                            <w:rPr>
                              <w:b/>
                              <w:color w:val="DBE5F1" w:themeColor="accent1" w:themeTint="33"/>
                              <w:sz w:val="56"/>
                              <w:szCs w:val="56"/>
                            </w:rPr>
                            <w:alias w:val="Подзаголовок"/>
                            <w:id w:val="16962284"/>
                            <w:placeholder>
                              <w:docPart w:val="13875EF320B0480EABAE61E467C3A832"/>
                            </w:placeholder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:rsidR="009528B8" w:rsidRPr="00E85414" w:rsidRDefault="009528B8">
                              <w:pPr>
                                <w:pStyle w:val="a8"/>
                                <w:rPr>
                                  <w:color w:val="DBE5F1" w:themeColor="accent1" w:themeTint="33"/>
                                  <w:sz w:val="56"/>
                                  <w:szCs w:val="56"/>
                                </w:rPr>
                              </w:pPr>
                              <w:r w:rsidRPr="00E85414">
                                <w:rPr>
                                  <w:b/>
                                  <w:color w:val="DBE5F1" w:themeColor="accent1" w:themeTint="33"/>
                                  <w:sz w:val="56"/>
                                  <w:szCs w:val="56"/>
                                </w:rPr>
                                <w:t>Отчет о деятельности Кемеровской региональной общественной организации «Ресурсный центр поддержки общественных инициатив»</w:t>
                              </w:r>
                            </w:p>
                          </w:sdtContent>
                        </w:sdt>
                        <w:p w:rsidR="009528B8" w:rsidRPr="00E85414" w:rsidRDefault="009528B8">
                          <w:pPr>
                            <w:pStyle w:val="a8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</w:p>
                      </w:txbxContent>
                    </v:textbox>
                  </v:rect>
                  <v:group id="_x0000_s1057" style="position:absolute;left:321;top:3424;width:3125;height:6069" coordorigin="654,3599" coordsize="2880,5760">
                    <v:rect id="_x0000_s1058" style="position:absolute;left:2094;top:647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59" style="position:absolute;left:2094;top:503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60" style="position:absolute;left:654;top:503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61" style="position:absolute;left:654;top:359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62" style="position:absolute;left:654;top:647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63" style="position:absolute;left:2094;top:791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64" style="position:absolute;left:2690;top:406;width:1563;height:1518;flip:x;mso-width-relative:margin;v-text-anchor:bottom" fillcolor="#c0504d [3205]" strokecolor="white [3212]" strokeweight="1pt">
                    <v:shadow color="#d8d8d8 [2732]" offset="3pt,3pt" offset2="2pt,2pt"/>
                    <v:textbox style="mso-next-textbox:#_x0000_s1064">
                      <w:txbxContent>
                        <w:sdt>
                          <w:sdtPr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56"/>
                              <w:szCs w:val="56"/>
                            </w:rPr>
                            <w:alias w:val="Год"/>
                            <w:id w:val="16962274"/>
                            <w:placeholder>
                              <w:docPart w:val="1DD5C1B0B6644B8E89CFEB3EAC366ABB"/>
                            </w:placeholder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22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9528B8" w:rsidRDefault="00E85414">
                              <w:pPr>
                                <w:jc w:val="center"/>
                                <w:rPr>
                                  <w:color w:val="FFFFFF" w:themeColor="background1"/>
                                  <w:sz w:val="48"/>
                                  <w:szCs w:val="52"/>
                                </w:rPr>
                              </w:pPr>
                              <w:r w:rsidRPr="00E85414">
                                <w:rPr>
                                  <w:rFonts w:asciiTheme="minorHAnsi" w:hAnsiTheme="minorHAnsi" w:cstheme="minorHAnsi"/>
                                  <w:color w:val="FFFFFF" w:themeColor="background1"/>
                                  <w:sz w:val="56"/>
                                  <w:szCs w:val="56"/>
                                </w:rPr>
                                <w:t>2022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v:group id="_x0000_s1065" style="position:absolute;left:3446;top:13758;width:8169;height:1382" coordorigin="3446,13758" coordsize="8169,1382">
                  <v:group id="_x0000_s1066" style="position:absolute;left:10833;top:14380;width:782;height:760;flip:x y" coordorigin="8754,11945" coordsize="2880,2859">
                    <v:rect id="_x0000_s1067" style="position:absolute;left:10194;top:11945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  <v:rect id="_x0000_s1068" style="position:absolute;left:10194;top:13364;width:1440;height:1440;flip:x;mso-width-relative:margin;v-text-anchor:middle" fillcolor="#c0504d [3205]" strokecolor="white [3212]" strokeweight="1pt">
                      <v:shadow color="#d8d8d8 [2732]" offset="3pt,3pt" offset2="2pt,2pt"/>
                    </v:rect>
                    <v:rect id="_x0000_s1069" style="position:absolute;left:8754;top:13364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70" style="position:absolute;left:3446;top:13758;width:7105;height:1382;v-text-anchor:bottom" filled="f" fillcolor="white [3212]" stroked="f" strokecolor="white [3212]" strokeweight="1pt">
                    <v:fill opacity="52429f"/>
                    <v:shadow color="#d8d8d8 [2732]" offset="3pt,3pt" offset2="2pt,2pt"/>
                    <v:textbox style="mso-next-textbox:#_x0000_s1070" inset=",0,,0">
                      <w:txbxContent>
                        <w:p w:rsidR="009528B8" w:rsidRPr="0085029D" w:rsidRDefault="009528B8" w:rsidP="0085029D"/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9528B8" w:rsidRPr="00E85414" w:rsidRDefault="009528B8">
          <w:pPr>
            <w:spacing w:after="0" w:line="240" w:lineRule="auto"/>
            <w:rPr>
              <w:rFonts w:asciiTheme="minorHAnsi" w:hAnsiTheme="minorHAnsi" w:cstheme="minorHAnsi"/>
              <w:color w:val="0F243E" w:themeColor="text2" w:themeShade="80"/>
            </w:rPr>
          </w:pPr>
          <w:r w:rsidRPr="00E85414">
            <w:rPr>
              <w:rFonts w:asciiTheme="minorHAnsi" w:hAnsiTheme="minorHAnsi" w:cstheme="minorHAnsi"/>
              <w:color w:val="0F243E" w:themeColor="text2" w:themeShade="80"/>
            </w:rPr>
            <w:br w:type="page"/>
          </w:r>
        </w:p>
      </w:sdtContent>
    </w:sdt>
    <w:p w:rsidR="006F0241" w:rsidRPr="00E85414" w:rsidRDefault="006F0241" w:rsidP="00001F70">
      <w:pPr>
        <w:spacing w:after="0" w:line="240" w:lineRule="auto"/>
        <w:ind w:firstLine="567"/>
        <w:jc w:val="center"/>
        <w:rPr>
          <w:rFonts w:asciiTheme="minorHAnsi" w:hAnsiTheme="minorHAnsi" w:cstheme="minorHAnsi"/>
          <w:b/>
          <w:color w:val="0F243E" w:themeColor="text2" w:themeShade="80"/>
          <w:szCs w:val="24"/>
        </w:rPr>
      </w:pPr>
    </w:p>
    <w:p w:rsidR="002C301A" w:rsidRPr="00E85414" w:rsidRDefault="002C301A" w:rsidP="002C301A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p w:rsidR="002C301A" w:rsidRPr="00E85414" w:rsidRDefault="00A535C0" w:rsidP="002C301A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В соответствии с уставными направлениями деятельности, организация продолжила работать в направлениях:</w:t>
      </w:r>
    </w:p>
    <w:p w:rsidR="002C301A" w:rsidRPr="00E85414" w:rsidRDefault="002C301A" w:rsidP="002C301A">
      <w:pPr>
        <w:pStyle w:val="a8"/>
        <w:numPr>
          <w:ilvl w:val="0"/>
          <w:numId w:val="1"/>
        </w:numPr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содействие благотворительности;</w:t>
      </w:r>
    </w:p>
    <w:p w:rsidR="002C301A" w:rsidRPr="00E85414" w:rsidRDefault="002C301A" w:rsidP="002C301A">
      <w:pPr>
        <w:pStyle w:val="a8"/>
        <w:numPr>
          <w:ilvl w:val="0"/>
          <w:numId w:val="1"/>
        </w:numPr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участие в проведении общественной экспертизы;</w:t>
      </w:r>
    </w:p>
    <w:p w:rsidR="002C301A" w:rsidRPr="00E85414" w:rsidRDefault="002C301A" w:rsidP="002C301A">
      <w:pPr>
        <w:pStyle w:val="a8"/>
        <w:numPr>
          <w:ilvl w:val="0"/>
          <w:numId w:val="1"/>
        </w:numPr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участие в разработке и реализации региональных, межрегиональных и международных программ развития некоммерческого сектора;</w:t>
      </w:r>
    </w:p>
    <w:p w:rsidR="002C301A" w:rsidRPr="00E85414" w:rsidRDefault="002C301A" w:rsidP="002C301A">
      <w:pPr>
        <w:pStyle w:val="a8"/>
        <w:numPr>
          <w:ilvl w:val="0"/>
          <w:numId w:val="1"/>
        </w:numPr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участие и поддержка программ, помощь и совместное участие в социально-значимых проектах с иными некоммерческими организациями и общественными объединениями;</w:t>
      </w:r>
    </w:p>
    <w:p w:rsidR="002C301A" w:rsidRPr="00E85414" w:rsidRDefault="002C301A" w:rsidP="002C301A">
      <w:pPr>
        <w:pStyle w:val="a8"/>
        <w:numPr>
          <w:ilvl w:val="0"/>
          <w:numId w:val="1"/>
        </w:numPr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развитие эффективного партнерства между секторами общества на пути построения гражданского общества и правового государства;</w:t>
      </w:r>
    </w:p>
    <w:p w:rsidR="002C301A" w:rsidRPr="00E85414" w:rsidRDefault="002C301A" w:rsidP="002C301A">
      <w:pPr>
        <w:pStyle w:val="a8"/>
        <w:numPr>
          <w:ilvl w:val="0"/>
          <w:numId w:val="1"/>
        </w:numPr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участие в формировании предложений к нормативным и ненормативным актам законодательных и исполнительных органов Кемеровской области и муниципальных образований по общественно-социальной проблематике, касающейся различных групп населения и некоммерческих организаций.</w:t>
      </w:r>
    </w:p>
    <w:p w:rsidR="00E85414" w:rsidRDefault="00E85414" w:rsidP="00D24EB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p w:rsidR="00A10BA5" w:rsidRPr="00E85414" w:rsidRDefault="008471E1" w:rsidP="00D24EB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До 31 июля 2022 года продолжалась</w:t>
      </w:r>
      <w:r w:rsidR="00D24EB5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реализация проекта  «Общественные советы – ресурс для социально-экономического развития  региона», поддержанного Фондом президентских грантов. </w:t>
      </w:r>
    </w:p>
    <w:p w:rsidR="00A10BA5" w:rsidRPr="00E85414" w:rsidRDefault="00A10BA5" w:rsidP="00D24EB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15 февраля прошла информационная встреча по теме «О сроках и объеме отчетности подлежащей представлению в Министерство юстиции России некоммерческими организациями в 2022 году». Встреча обусловлена изменениями форм отчётности для НКО, включая общественные объединения, религиозные организации и представительства иностранных НКО в соответствии с приказом Минюста №185 (от 30 сентября 2021 г.). Куликова Вера Николаевна, начальник отдела по делам некоммерческих организаций Управления Минюста РФ по Кемеровской области-Кузбассу подробно рассказала о тонкостях и нюансах вступающих в силу изменений в отчетности НКО перед Минюстом, а также представила дополнительные информационно-методические материалы, которые помогут некоммерческим организациям в работе. Участниками встречи стали представители 82 некоммерческих организаций.</w:t>
      </w:r>
    </w:p>
    <w:p w:rsidR="00D24EB5" w:rsidRPr="00E85414" w:rsidRDefault="00D24EB5" w:rsidP="00D24EB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lastRenderedPageBreak/>
        <w:t>22,</w:t>
      </w:r>
      <w:r w:rsidR="008471E1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</w:t>
      </w: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24 марта прошла конференция «Реализация созидательного потенциала общественных советов и органов местного самоуправления в интересах людей» Формат проведения конференции через онлайн подключение позволил</w:t>
      </w:r>
      <w:r w:rsidR="00A10BA5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о</w:t>
      </w: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привлечь к участию представителей некоммерческих организаций, органов местного самоуправления и ТОС из 31 муниципального образования Кузбасса. В первый день на пленарной части участникам была представлена информация о последних тенденциях в развитии НКО, которые влияют на их работу в общественных советах, о развитии механизмов работы в рамках проекта «Добрые соседи», и о том, как реализовывать локальные проекты, направленные на создание комфортной городской среды, благоустройство и развитие местного самоуправления. Второй день конференции был посвящен практическим мастер-классам, рассказывающим о практиках работы общественности в малых городах и сельских территориях, о развитие добрососедства и новых формах работы ТОС. В конференции приняли участие эксперты из Москвы, Барнаула, Ульяновска, Новосибирска.</w:t>
      </w:r>
    </w:p>
    <w:p w:rsidR="00A10BA5" w:rsidRPr="00E85414" w:rsidRDefault="006F03BA" w:rsidP="00A10BA5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F243E" w:themeColor="text2" w:themeShade="80"/>
        </w:rPr>
      </w:pPr>
      <w:r>
        <w:rPr>
          <w:rFonts w:asciiTheme="minorHAnsi" w:hAnsiTheme="minorHAnsi" w:cstheme="minorHAnsi"/>
          <w:noProof/>
          <w:color w:val="0F243E" w:themeColor="text2" w:themeShade="8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2706370</wp:posOffset>
            </wp:positionV>
            <wp:extent cx="2291715" cy="1778000"/>
            <wp:effectExtent l="19050" t="0" r="0" b="0"/>
            <wp:wrapSquare wrapText="bothSides"/>
            <wp:docPr id="5" name="Рисунок 1" descr="IMG_07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IMG_0720.jpg"/>
                    <pic:cNvPicPr>
                      <a:picLocks noChangeAspect="1"/>
                    </pic:cNvPicPr>
                  </pic:nvPicPr>
                  <pic:blipFill>
                    <a:blip r:embed="rId9"/>
                    <a:srcRect l="23320" t="20487" r="22964" b="16603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0BA5" w:rsidRPr="00E85414">
        <w:rPr>
          <w:rFonts w:asciiTheme="minorHAnsi" w:hAnsiTheme="minorHAnsi" w:cstheme="minorHAnsi"/>
          <w:color w:val="0F243E" w:themeColor="text2" w:themeShade="80"/>
        </w:rPr>
        <w:t xml:space="preserve">Экспертная </w:t>
      </w:r>
      <w:r w:rsidR="00A10BA5" w:rsidRPr="00E85414">
        <w:rPr>
          <w:rFonts w:asciiTheme="minorHAnsi" w:eastAsia="Times New Roman" w:hAnsiTheme="minorHAnsi" w:cstheme="minorHAnsi"/>
          <w:color w:val="0F243E" w:themeColor="text2" w:themeShade="80"/>
          <w:szCs w:val="24"/>
          <w:lang w:eastAsia="ru-RU"/>
        </w:rPr>
        <w:t>конференция «Принципы и механизмы открытости работы общественных советов» была проведена 29,30 июня 2022 года. Для участия, в которой</w:t>
      </w:r>
      <w:r w:rsidRPr="006F03BA">
        <w:rPr>
          <w:noProof/>
          <w:lang w:eastAsia="ru-RU"/>
        </w:rPr>
        <w:t xml:space="preserve"> </w:t>
      </w:r>
      <w:r w:rsidR="00A10BA5" w:rsidRPr="00E85414">
        <w:rPr>
          <w:rFonts w:asciiTheme="minorHAnsi" w:eastAsia="Times New Roman" w:hAnsiTheme="minorHAnsi" w:cstheme="minorHAnsi"/>
          <w:color w:val="0F243E" w:themeColor="text2" w:themeShade="80"/>
          <w:szCs w:val="24"/>
          <w:lang w:eastAsia="ru-RU"/>
        </w:rPr>
        <w:t xml:space="preserve"> собрались представители общественных советов, некоммерческих организаций,</w:t>
      </w:r>
      <w:r w:rsidR="00A10BA5" w:rsidRPr="00E85414">
        <w:rPr>
          <w:rFonts w:asciiTheme="minorHAnsi" w:hAnsiTheme="minorHAnsi" w:cstheme="minorHAnsi"/>
          <w:color w:val="0F243E" w:themeColor="text2" w:themeShade="80"/>
        </w:rPr>
        <w:t xml:space="preserve"> органов власти и местного самоуправления Кузбасса. Особенность данного мероприятия, что участники конференции в оба дня были разными. Первый день был посвящен деятельности общественных советов при органах государственной власти, и это были члены Общественной палаты Кузбасса и представители ОС. На конференции было отмечено, что процедуры работы ОС при органах государственной власти в регионе структурированы, понятна процедура их формирования и важно было расставить точки в вопросах эффективной деятельности данных структур. </w:t>
      </w:r>
    </w:p>
    <w:p w:rsidR="00A10BA5" w:rsidRPr="00E85414" w:rsidRDefault="00A10BA5" w:rsidP="00A10BA5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F243E" w:themeColor="text2" w:themeShade="80"/>
        </w:rPr>
      </w:pPr>
      <w:r w:rsidRPr="00E85414">
        <w:rPr>
          <w:rFonts w:asciiTheme="minorHAnsi" w:hAnsiTheme="minorHAnsi" w:cstheme="minorHAnsi"/>
          <w:color w:val="0F243E" w:themeColor="text2" w:themeShade="80"/>
        </w:rPr>
        <w:t xml:space="preserve">Совместное обсуждение на конференции позволило услышать мнения экспертов и членов советов, обменяться опытом и понять, как выстроить работу в общественном совете более эффективно и качественно. С приветственным словом к участникам обратился Алексей Зеленин, председатель Законодательного Собрания Кемеровской области – Кузбасса, он подчеркнул, что общественные советы являются одним из </w:t>
      </w:r>
      <w:r w:rsidRPr="00E85414">
        <w:rPr>
          <w:rFonts w:asciiTheme="minorHAnsi" w:hAnsiTheme="minorHAnsi" w:cstheme="minorHAnsi"/>
          <w:color w:val="0F243E" w:themeColor="text2" w:themeShade="80"/>
        </w:rPr>
        <w:lastRenderedPageBreak/>
        <w:t xml:space="preserve">механизмов общественного участия, что позволяет вовлечь граждан в работу руководящих органов. Приглашенные эксперты конференции поделились опытом работы в общественных советах других регионов: Елена Малицкая, президент Фонда «Сибирский центр поддержки общественных инициатив» (г.Новосибирск), Вера Барова, исполнительный директор некоммерческой организации «Благотворительный Фонд развития города Тюмени», Марина Михайлова, </w:t>
      </w:r>
      <w:r w:rsidR="006F03BA">
        <w:rPr>
          <w:rFonts w:asciiTheme="minorHAnsi" w:hAnsiTheme="minorHAnsi" w:cstheme="minorHAnsi"/>
          <w:noProof/>
          <w:color w:val="0F243E" w:themeColor="text2" w:themeShade="8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122035" cy="4262120"/>
            <wp:effectExtent l="19050" t="0" r="0" b="0"/>
            <wp:wrapSquare wrapText="bothSides"/>
            <wp:docPr id="6" name="Рисунок 5" descr="Презент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ентация1.jpg"/>
                    <pic:cNvPicPr/>
                  </pic:nvPicPr>
                  <pic:blipFill>
                    <a:blip r:embed="rId10"/>
                    <a:srcRect b="72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262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85414">
        <w:rPr>
          <w:rFonts w:asciiTheme="minorHAnsi" w:hAnsiTheme="minorHAnsi" w:cstheme="minorHAnsi"/>
          <w:color w:val="0F243E" w:themeColor="text2" w:themeShade="80"/>
        </w:rPr>
        <w:t>директор Центра «Гарант» (г.Архангельск), Александра Сазонова, юрист Ассоциации «Юристы за гражданское общество» (г. Москва), Светлана Чуракова, председатель Алтайской краевой общественной организации «Поддержка общественных инициатив» (г.Барнаул).</w:t>
      </w:r>
      <w:r w:rsidR="00E85414" w:rsidRPr="00E85414">
        <w:rPr>
          <w:rFonts w:asciiTheme="minorHAnsi" w:hAnsiTheme="minorHAnsi" w:cstheme="minorHAnsi"/>
          <w:noProof/>
          <w:color w:val="0F243E" w:themeColor="text2" w:themeShade="80"/>
          <w:szCs w:val="24"/>
        </w:rPr>
        <w:t xml:space="preserve"> </w:t>
      </w:r>
    </w:p>
    <w:p w:rsidR="00A10BA5" w:rsidRPr="00E85414" w:rsidRDefault="00A10BA5" w:rsidP="00A10BA5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F243E" w:themeColor="text2" w:themeShade="80"/>
        </w:rPr>
      </w:pPr>
      <w:r w:rsidRPr="00E85414">
        <w:rPr>
          <w:rFonts w:asciiTheme="minorHAnsi" w:hAnsiTheme="minorHAnsi" w:cstheme="minorHAnsi"/>
          <w:color w:val="0F243E" w:themeColor="text2" w:themeShade="80"/>
        </w:rPr>
        <w:lastRenderedPageBreak/>
        <w:t>Второй день работы конференции был посвящен вопросам деятельности советов в муниципальных образованиях. Было отмечено, что в числе положительных изменений, в ходе реализации проекта, произошло сокращение числа общественных советов, дублирующих функции друг друга по направлениям работы и персональному составу участников, что ведется постепенное обновление составов советов, путем сокращения количества представителей государственной гражданской службы и включением в состав общественников, представителей бизнеса, бюджетной сферы, СМИ в зависимости от направленности совета. Далее  обсудили форматы работы общественных советов в муниципальных образованиях, цели их создания, задачи, которые они решают и которые могут решить. Все пришли к пониманию, что общественные советы в муниципалитетах это механизм прямого участия граждан в решении социальных вопросов. Подводя итоги работы, участники отметили, что необходимо провести анализ работы общественных советов в территориях, разработать программу для обучения членов советов, сделать работу советов публичной, информационно открытой.</w:t>
      </w:r>
    </w:p>
    <w:p w:rsidR="00A10BA5" w:rsidRPr="00E85414" w:rsidRDefault="00A10BA5" w:rsidP="00A10BA5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F243E" w:themeColor="text2" w:themeShade="80"/>
        </w:rPr>
      </w:pPr>
      <w:r w:rsidRPr="00E85414">
        <w:rPr>
          <w:rFonts w:asciiTheme="minorHAnsi" w:hAnsiTheme="minorHAnsi" w:cstheme="minorHAnsi"/>
          <w:color w:val="0F243E" w:themeColor="text2" w:themeShade="80"/>
        </w:rPr>
        <w:t>В ходе проекта были подготовлены и информационно-аналитические материалы:</w:t>
      </w:r>
    </w:p>
    <w:p w:rsidR="00A10BA5" w:rsidRPr="00E85414" w:rsidRDefault="00A10BA5" w:rsidP="00A10BA5">
      <w:pPr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color w:val="0F243E" w:themeColor="text2" w:themeShade="80"/>
        </w:rPr>
      </w:pPr>
      <w:r w:rsidRPr="00E85414">
        <w:rPr>
          <w:rFonts w:asciiTheme="minorHAnsi" w:hAnsiTheme="minorHAnsi" w:cstheme="minorHAnsi"/>
          <w:color w:val="0F243E" w:themeColor="text2" w:themeShade="80"/>
        </w:rPr>
        <w:t xml:space="preserve">Аналитический обзор «О деятельности общественных советов при органах местного самоуправления Кемеровской области-Кузбасса». </w:t>
      </w:r>
    </w:p>
    <w:p w:rsidR="00A10BA5" w:rsidRPr="00E85414" w:rsidRDefault="00A10BA5" w:rsidP="00A10BA5">
      <w:pPr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color w:val="0F243E" w:themeColor="text2" w:themeShade="80"/>
        </w:rPr>
      </w:pPr>
      <w:r w:rsidRPr="00E85414">
        <w:rPr>
          <w:rFonts w:asciiTheme="minorHAnsi" w:hAnsiTheme="minorHAnsi" w:cstheme="minorHAnsi"/>
          <w:color w:val="0F243E" w:themeColor="text2" w:themeShade="80"/>
        </w:rPr>
        <w:t>Аналитический обзор на тему «Информационное сопровождение деятельности региональных общественных советов в Кузбассе»</w:t>
      </w:r>
    </w:p>
    <w:p w:rsidR="00A10BA5" w:rsidRPr="00E85414" w:rsidRDefault="00A10BA5" w:rsidP="00A10BA5">
      <w:pPr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color w:val="0F243E" w:themeColor="text2" w:themeShade="80"/>
        </w:rPr>
      </w:pPr>
      <w:r w:rsidRPr="00E85414">
        <w:rPr>
          <w:rFonts w:asciiTheme="minorHAnsi" w:hAnsiTheme="minorHAnsi" w:cstheme="minorHAnsi"/>
          <w:color w:val="0F243E" w:themeColor="text2" w:themeShade="80"/>
        </w:rPr>
        <w:t xml:space="preserve">Методические рекомендации по формированию и работе общественных советов при органах местного самоуправления, в которые вошли описанные практики деятельности 22 советов. </w:t>
      </w:r>
    </w:p>
    <w:p w:rsidR="00A10BA5" w:rsidRPr="00E85414" w:rsidRDefault="00A10BA5" w:rsidP="00A10BA5">
      <w:pPr>
        <w:spacing w:after="0" w:line="240" w:lineRule="auto"/>
        <w:ind w:left="1429"/>
        <w:jc w:val="both"/>
        <w:rPr>
          <w:rFonts w:asciiTheme="minorHAnsi" w:hAnsiTheme="minorHAnsi" w:cstheme="minorHAnsi"/>
          <w:color w:val="0F243E" w:themeColor="text2" w:themeShade="80"/>
        </w:rPr>
      </w:pPr>
    </w:p>
    <w:p w:rsidR="002B27E0" w:rsidRPr="00E85414" w:rsidRDefault="002B27E0" w:rsidP="00D24EB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p w:rsidR="00A10BA5" w:rsidRPr="00E85414" w:rsidRDefault="00D24EB5" w:rsidP="00D24EB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В рам</w:t>
      </w:r>
      <w:r w:rsidR="006F03BA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к</w:t>
      </w: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ах партнерства с Фондом «Сибирский центр поддержки общественных инициатив» </w:t>
      </w:r>
      <w:r w:rsidR="00A10BA5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велась</w:t>
      </w: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реализации проекта «Новый этап», поддержанный Благотворительным фондом Владимира Потанина. Одна из задач проекта - внедрение новых практик включенности граждан в социально значимую деятельность в сообществах. В рамках проекта в марте на территории пгт. Тяжинский проведена акци</w:t>
      </w:r>
      <w:r w:rsidR="00544031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я</w:t>
      </w: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«ДоброДарим»,  в пгт. Промышленная мастер-классы по правополушарному рисованию для детей с ограниченными возможностями здоровья, а в пгт. Яшкино проведен экологический мастер-класса «ТрансформациЯ». Все мероприятия реализуются совместно с партнерскими организациями,  добровольческими и инициативными группами, работающими на данных территориях.</w:t>
      </w:r>
      <w:r w:rsidR="00A10BA5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  </w:t>
      </w:r>
    </w:p>
    <w:p w:rsidR="00A10BA5" w:rsidRPr="00E85414" w:rsidRDefault="00E07EAD" w:rsidP="00D24EB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lastRenderedPageBreak/>
        <w:t>В</w:t>
      </w:r>
      <w:r w:rsidR="00A10BA5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о всех территориях проведены семинары-практикумы «Действуй!», на которых были представлены возможности от проведения мероприятий по активизации добровольчества и благотворительности в поселках. Студенты и школьники поделились успешными практиками своей общественной деятельности. </w:t>
      </w:r>
    </w:p>
    <w:p w:rsidR="00A10BA5" w:rsidRPr="00E85414" w:rsidRDefault="00A10BA5" w:rsidP="00A10BA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Итоги реализации проекта были представлены на конференции Фонда СЦПОИ в Новосибирске в июне 2022 года.</w:t>
      </w:r>
    </w:p>
    <w:p w:rsidR="00A10BA5" w:rsidRPr="00E85414" w:rsidRDefault="00A10BA5" w:rsidP="00A10BA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>21 марта 2022 года стартовал традиционный областной конкурс проектов на консолидированный бюджет, организованный Кемеровской региональной общественной организацией «Ресурсный центр поддержки общественных инициатив».</w:t>
      </w:r>
    </w:p>
    <w:p w:rsidR="00A10BA5" w:rsidRPr="00E85414" w:rsidRDefault="00A10BA5" w:rsidP="00A10BA5">
      <w:pPr>
        <w:spacing w:after="0" w:line="240" w:lineRule="auto"/>
        <w:ind w:firstLine="426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>Конкурс, направленный на повышение гражданской активности населения и помощь гражданам в решении различных проблем, проводился  при поддержке ГУ МВД России по Кемеровской области – Кузбассу на средства, предоставленные: министерством туризма и молодежной политики Кузбасса, министерством социальной защиты населения Кузбасса, министерством образования Кузбасса, министерством культуры и национальной политики Кузбасса, ООО «Сибирская генерирующая компания», ООО «Компания «Лад - Два», ООО «ИнТехПромИнжиниринг», ООО «Стальной канат», ЗАО «ГРАСС», Муниципальным некоммерческим фондом поддержки малого предпринимательства г. Кемерово, ООО УК «Сибирская Горно-Металлургическая компания», НО «Коллегия адвокатов «Регионсервис» г. Кемерово, Кемеровской области №9».</w:t>
      </w:r>
      <w:r w:rsidR="006F03BA">
        <w:rPr>
          <w:rFonts w:asciiTheme="minorHAnsi" w:hAnsiTheme="minorHAnsi" w:cstheme="minorHAnsi"/>
          <w:noProof/>
          <w:color w:val="0F243E" w:themeColor="text2" w:themeShade="80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832650" y="3888000"/>
            <wp:positionH relativeFrom="margin">
              <wp:align>right</wp:align>
            </wp:positionH>
            <wp:positionV relativeFrom="margin">
              <wp:align>center</wp:align>
            </wp:positionV>
            <wp:extent cx="3660150" cy="2059200"/>
            <wp:effectExtent l="19050" t="0" r="0" b="0"/>
            <wp:wrapSquare wrapText="bothSides"/>
            <wp:docPr id="8" name="Рисунок 7" descr="авторад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торадио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0150" cy="205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10BA5" w:rsidRPr="00E85414" w:rsidRDefault="00A10BA5" w:rsidP="00A10BA5">
      <w:pPr>
        <w:shd w:val="clear" w:color="auto" w:fill="FFFFFF"/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 xml:space="preserve">В 2022 году на конкурс поступило 118 заявок из 23 муниципалитетов Кузбасса. Грантовый фонд конкурса составил  5 млн.176 тысяч рублей. Благодаря нашим партнерам для организаций представляется, возможность получить гранты на реализацию проектов по четырем номинациям «Энергия молодых», «Мы выбираем жизнь», «Социальное обслуживание» и «Культурный Кузбасс». </w:t>
      </w: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lastRenderedPageBreak/>
        <w:t>В ходе заседания экспертного совета, сформированного из представителей власти, бизнеса и общественности Кузбасса, состоялось обсуждение представленных на конкурс заявок. Эксперты оценили проекты с точки зрения их социальной значимости, актуальности, оригинальности проекта в разработанном направлении, охвата населения, получающего пользу от данного проекта, значимости конечного результата, соответствия запланированных мероприятий бюджету проекта идей в разработанном направлении и выбрали победителей конкурса. Победителями признаны 37 проектов, которые и получили финансовую поддержку.</w:t>
      </w:r>
    </w:p>
    <w:p w:rsidR="00A10BA5" w:rsidRPr="00E85414" w:rsidRDefault="00C11513" w:rsidP="00C11513">
      <w:pPr>
        <w:spacing w:after="0" w:line="240" w:lineRule="auto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C11513">
        <w:rPr>
          <w:rFonts w:asciiTheme="minorHAnsi" w:hAnsiTheme="minorHAnsi" w:cstheme="minorHAnsi"/>
          <w:color w:val="0F243E" w:themeColor="text2" w:themeShade="80"/>
          <w:szCs w:val="24"/>
          <w:lang w:eastAsia="ru-RU"/>
        </w:rPr>
        <w:drawing>
          <wp:inline distT="0" distB="0" distL="0" distR="0">
            <wp:extent cx="6120765" cy="3442970"/>
            <wp:effectExtent l="19050" t="0" r="0" b="0"/>
            <wp:docPr id="10" name="Рисунок 8" descr="диаграмм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.g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0BA5" w:rsidRPr="00E85414">
        <w:rPr>
          <w:rFonts w:asciiTheme="minorHAnsi" w:hAnsiTheme="minorHAnsi" w:cstheme="minorHAnsi"/>
          <w:color w:val="0F243E" w:themeColor="text2" w:themeShade="80"/>
          <w:szCs w:val="24"/>
          <w:lang w:eastAsia="ru-RU"/>
        </w:rPr>
        <w:t xml:space="preserve">В период реализации проектов шло освещение конкурсных мероприятий. Пресс-релизы выставлялись на сайты Ресурсного центра, министерства социальной защиты населения Кузбасса, министерства культуры и национальной политики Кузбасса, ВКонтакте, </w:t>
      </w:r>
      <w:r w:rsidR="00A10BA5" w:rsidRPr="00E85414">
        <w:rPr>
          <w:rFonts w:asciiTheme="minorHAnsi" w:hAnsiTheme="minorHAnsi" w:cstheme="minorHAnsi"/>
          <w:color w:val="0F243E" w:themeColor="text2" w:themeShade="80"/>
          <w:szCs w:val="24"/>
          <w:lang w:val="en-US" w:eastAsia="ru-RU"/>
        </w:rPr>
        <w:t>Telegram</w:t>
      </w:r>
      <w:r w:rsidR="00A10BA5" w:rsidRPr="00E85414">
        <w:rPr>
          <w:rFonts w:asciiTheme="minorHAnsi" w:hAnsiTheme="minorHAnsi" w:cstheme="minorHAnsi"/>
          <w:color w:val="0F243E" w:themeColor="text2" w:themeShade="80"/>
          <w:szCs w:val="24"/>
          <w:lang w:eastAsia="ru-RU"/>
        </w:rPr>
        <w:t xml:space="preserve">. На Авторадио Кемерово в передаче «Народ хочет знать»  состоялось 7 прямых эфиров, в которых конкурсанты рассказывали о своем опыте </w:t>
      </w:r>
      <w:r w:rsidR="00A10BA5" w:rsidRPr="00E85414">
        <w:rPr>
          <w:rFonts w:asciiTheme="minorHAnsi" w:hAnsiTheme="minorHAnsi" w:cstheme="minorHAnsi"/>
          <w:color w:val="0F243E" w:themeColor="text2" w:themeShade="80"/>
          <w:szCs w:val="24"/>
        </w:rPr>
        <w:t xml:space="preserve">участия в конкурсе и о реализуемых ими проектах. Участники передач делились интересными моментами, событиями, которые происходили в ходе реализации проектов. Данный опыт </w:t>
      </w:r>
      <w:r w:rsidR="00A10BA5" w:rsidRPr="00E85414">
        <w:rPr>
          <w:rFonts w:asciiTheme="minorHAnsi" w:hAnsiTheme="minorHAnsi" w:cstheme="minorHAnsi"/>
          <w:color w:val="0F243E" w:themeColor="text2" w:themeShade="80"/>
          <w:szCs w:val="24"/>
        </w:rPr>
        <w:lastRenderedPageBreak/>
        <w:t>сотрудничества Ресурсного центра с Авторадио Кемерово позволяет познакомить радиослушателей с добровольческими и благотворительными акциями некоммерческих организаций.</w:t>
      </w: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>По окончании грантового периода каждая организация подготовила отчеты по реализованным мероприятиям и финансовым расходам.</w:t>
      </w:r>
    </w:p>
    <w:p w:rsidR="00A10BA5" w:rsidRPr="00E85414" w:rsidRDefault="00A10BA5" w:rsidP="00C11513">
      <w:pPr>
        <w:pStyle w:val="a8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>Организация несколько лет выступает информационным партнером по проведению Международного конкурса имени Льва Выготского в сфере дошкольного образования. В 2022 году Кузбасс вошел в Топ-5 регионов России по числу заявок: Красноярский край, Москва, Кемеровская область, Свердловская область, Краснодарский край. Победителями конкурса от Кемеровской области – Кузбасса стали 10 педагогов.</w:t>
      </w:r>
    </w:p>
    <w:p w:rsidR="00C11513" w:rsidRDefault="00C11513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>В июле 2022 года в Ресурсном центре поддержки общественных инициатив прошли стажировку будущие политологи - студенты Кемеровского государственного университета Института истории и международных отношений. Студенты политологи традиционно проходят стажировки в Ресурсном центре, знакомясь с нормативно-правовыми и локальными документами работы общественных объединений и иных некоммерческих организаций. За время прохождения практики, была изучена информация о принципах работы ресурсного центра, состоялось знакомство со структурой организации, работой органов управления, системой документации, основными программными документами. Также будущим студентам представилась возможность познакомиться с проектами некоммерческих организаций, победителями конкурса на консолидированный бюджет, принять участие в работе конференции в рамках проекта «Общественные советы – ресурс для социально-экономического развития региона». По итогам стажировки студенты в своих отчетах отметили, что практическое знакомство с деятельностью некоммерческих организаций, принципами и направлениями их деятельности позволило им понять и оценить важность того, что делают социально ориентированные НКО, какие проекты реализуют и почему государство все больше стремиться поддерживать и развивать данный сектор экономики. Итогом практики станет выступление с отчетом на вузовской конференции.</w:t>
      </w:r>
    </w:p>
    <w:p w:rsidR="00A10BA5" w:rsidRPr="00E85414" w:rsidRDefault="00A10BA5" w:rsidP="00D24EB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 xml:space="preserve">В сентябре Ресурсный центр поддержки общественных инициатив организовал информационную встречу для НКО Кузбасса с Екатериной Завершинской, региональным </w:t>
      </w: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lastRenderedPageBreak/>
        <w:t>координатором БФ «Нужна помощь». Участникам встречи были продемонстрированы продукты фонда «Нужна помощь». Полным пакетом продуктов могут воспользоваться организации, которые станут верифицированными партнёрами фонда. Верификация – это подтверждение, что ваша НКО прозрачная и эффективная. Верифицированным партнерам продукты платформы позволяют вести фандрайзинг для своих проектов, пользоваться информационно-аналитическими материалами с данными по социальным проблемам в России, получать новые знания через онлайн-школу с курсами для НКО и многое другое. В декабре 2022 года Ресурсный центр стал верифицированным партнером БФ «Нужна помощь».</w:t>
      </w: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 xml:space="preserve">9 сентября в Новокузнецке и 22 сентября в городе Кемерово проведены обучающие семинары по подготовке проектов для участия в конкурсах Фонда президентских грантов. Организаторами обучающих семинаров выступили Администрация Правительства Кузбасса совместно с Кемеровской региональной общественной организацией «Ресурсный центр поддержки общественных инициатив». Участниками стали представители некоммерческих и религиозных организаций, бюджетных учреждений и специалисты органов местного самоуправления. Первая часть семинара была информационной – это знакомство с возможностями участия в конкурсах благотворительных фондов и соискание грантов через участия в конкурсах субсидий государственных программ. Далее, в теоретической части семинара были рассмотрены вопросы формулировки цели и задач, как представить социальную значимость проекта, чтобы она показывала реальную проблему целевой группы, как в целом выстроить логическую цепочку проекта. </w:t>
      </w: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>С октября по декабрь Кемеровская региональная общественная организация «Ресурсный центр поддержки общественных инициатив» выполняла работы на основании  государственного контракта № 4209205/22 на оказание услуг по сбору и обобщению информации  о качестве условий оказания услуг медицинскими организациями, заключенного с министерством здравоохранения Кузбасса.</w:t>
      </w: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>В 2022 году в мероприятиях по независимой оценке качества условий оказания услуг медицинскими организациями (далее – НОК) участвовали 47 медицинских организаций. Из них 21 организация государственной системы здравоохранения  и  26 организаций частной формы собственности.</w:t>
      </w: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lastRenderedPageBreak/>
        <w:t xml:space="preserve">Цель проводимой оценки: сбор и обобщение информации о качестве условий оказания услуг по каждой медицинской организации (в соответствии с перечнем утвержденным Советом по независимой оценке качества условий оказания услуг медицинскими организациями) для формирования рекомендаций и предложений по повышению качества условий оказания услуг данными медицинскими учреждениями. </w:t>
      </w: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>Проведение по оценке качества условий работы учреждений состояло из:</w:t>
      </w:r>
    </w:p>
    <w:p w:rsidR="00A10BA5" w:rsidRPr="00E85414" w:rsidRDefault="00A10BA5" w:rsidP="00E07EAD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сбора первичной информации для независимой оценки качества условий работы медицинских учреждений;</w:t>
      </w:r>
    </w:p>
    <w:p w:rsidR="00A10BA5" w:rsidRPr="00E85414" w:rsidRDefault="00A10BA5" w:rsidP="00E07EAD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анализ</w:t>
      </w:r>
      <w:r w:rsidR="00E07EAD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а</w:t>
      </w: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и обобщени</w:t>
      </w:r>
      <w:r w:rsidR="00E07EAD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я</w:t>
      </w: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данных о качестве условий предоставления услуг  учреждениями;</w:t>
      </w:r>
    </w:p>
    <w:p w:rsidR="00A10BA5" w:rsidRPr="00E85414" w:rsidRDefault="00A10BA5" w:rsidP="00E07EAD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расчет интегральной оценки качества работы, участвовавших в независимой оценке их деятельности в соответствии с нормативно-правовыми актами. </w:t>
      </w:r>
    </w:p>
    <w:p w:rsidR="00A10BA5" w:rsidRPr="00E85414" w:rsidRDefault="00A10BA5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F243E" w:themeColor="text2" w:themeShade="80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Cs w:val="24"/>
        </w:rPr>
        <w:t>По итогам проведенной работы на основании собранной первичной информации все данные были внесены на официальный сайт для размещения информации о государственных (муниципальных) учреждениях https://bus.gov.ru/. Данные с портала были аккумулированы с учетом всех интегральных показателей и соответствующих коэффициентов для итогового рейтинга организаций. По каждому учреждению подготовлены рекомендации для устранения недостатков в работе по условиям предоставления услуг.</w:t>
      </w:r>
    </w:p>
    <w:p w:rsidR="00A10BA5" w:rsidRPr="00E85414" w:rsidRDefault="00A10BA5" w:rsidP="00D24EB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p w:rsidR="00D24EB5" w:rsidRPr="00E85414" w:rsidRDefault="00A10BA5" w:rsidP="00D24EB5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Подводя итоги, </w:t>
      </w:r>
      <w:r w:rsidR="00D24EB5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немного статистики о работе организации: представители Кемеровской региональной общественной организации «Ресурсный центр поддержки общественных инициатив» приняли участие в работе </w:t>
      </w: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12</w:t>
      </w:r>
      <w:r w:rsidR="00D24EB5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общественных советов при исполнительных органах государственной власти Кузбасса, оказали </w:t>
      </w: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более </w:t>
      </w:r>
      <w:r w:rsidR="00E07EAD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2</w:t>
      </w:r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00</w:t>
      </w:r>
      <w:r w:rsidR="00D24EB5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консультаций представителям НКО и инициативных групп, </w:t>
      </w:r>
      <w:r w:rsidR="00E07EAD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являются экспертами различных грантовых конкурсов, </w:t>
      </w:r>
      <w:r w:rsidR="00D24EB5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открыли новую группу организации в социальной сети «ВКонтакте» </w:t>
      </w:r>
      <w:hyperlink r:id="rId13" w:history="1">
        <w:r w:rsidR="00D24EB5" w:rsidRPr="00E85414">
          <w:rPr>
            <w:rFonts w:asciiTheme="minorHAnsi" w:hAnsiTheme="minorHAnsi" w:cstheme="minorHAnsi"/>
            <w:color w:val="0F243E" w:themeColor="text2" w:themeShade="80"/>
            <w:sz w:val="24"/>
            <w:szCs w:val="24"/>
          </w:rPr>
          <w:t>https://vk.com/kcinic</w:t>
        </w:r>
      </w:hyperlink>
      <w:r w:rsidR="00D24EB5"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и «Телеграммканал» </w:t>
      </w:r>
      <w:hyperlink r:id="rId14" w:history="1">
        <w:r w:rsidR="00D24EB5" w:rsidRPr="00E85414">
          <w:rPr>
            <w:rFonts w:asciiTheme="minorHAnsi" w:hAnsiTheme="minorHAnsi" w:cstheme="minorHAnsi"/>
            <w:color w:val="0F243E" w:themeColor="text2" w:themeShade="80"/>
            <w:sz w:val="24"/>
            <w:szCs w:val="24"/>
          </w:rPr>
          <w:t>https://t.me/kcinic</w:t>
        </w:r>
      </w:hyperlink>
      <w:r w:rsidRPr="00E85414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.</w:t>
      </w:r>
    </w:p>
    <w:p w:rsidR="00C11513" w:rsidRDefault="00C11513" w:rsidP="00C11513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p w:rsidR="00C11513" w:rsidRDefault="00C11513" w:rsidP="00C11513">
      <w:pPr>
        <w:pStyle w:val="a8"/>
        <w:ind w:firstLine="567"/>
        <w:jc w:val="both"/>
        <w:rPr>
          <w:rFonts w:asciiTheme="minorHAnsi" w:hAnsiTheme="minorHAnsi" w:cstheme="minorHAnsi"/>
          <w:b/>
          <w:color w:val="0F243E" w:themeColor="text2" w:themeShade="80"/>
          <w:sz w:val="24"/>
          <w:szCs w:val="24"/>
        </w:rPr>
      </w:pPr>
    </w:p>
    <w:p w:rsidR="00C11513" w:rsidRDefault="00C11513" w:rsidP="00C11513">
      <w:pPr>
        <w:pStyle w:val="a8"/>
        <w:ind w:firstLine="567"/>
        <w:jc w:val="both"/>
        <w:rPr>
          <w:rFonts w:asciiTheme="minorHAnsi" w:hAnsiTheme="minorHAnsi" w:cstheme="minorHAnsi"/>
          <w:b/>
          <w:color w:val="0F243E" w:themeColor="text2" w:themeShade="80"/>
          <w:sz w:val="24"/>
          <w:szCs w:val="24"/>
        </w:rPr>
      </w:pPr>
    </w:p>
    <w:p w:rsidR="00C11513" w:rsidRDefault="00C11513" w:rsidP="00C11513">
      <w:pPr>
        <w:pStyle w:val="a8"/>
        <w:ind w:firstLine="567"/>
        <w:jc w:val="both"/>
        <w:rPr>
          <w:rFonts w:asciiTheme="minorHAnsi" w:hAnsiTheme="minorHAnsi" w:cstheme="minorHAnsi"/>
          <w:b/>
          <w:color w:val="0F243E" w:themeColor="text2" w:themeShade="80"/>
          <w:sz w:val="24"/>
          <w:szCs w:val="24"/>
        </w:rPr>
      </w:pPr>
    </w:p>
    <w:p w:rsidR="00C11513" w:rsidRDefault="00C11513" w:rsidP="00C11513">
      <w:pPr>
        <w:pStyle w:val="a8"/>
        <w:ind w:firstLine="567"/>
        <w:jc w:val="both"/>
        <w:rPr>
          <w:rFonts w:asciiTheme="minorHAnsi" w:hAnsiTheme="minorHAnsi" w:cstheme="minorHAnsi"/>
          <w:b/>
          <w:color w:val="0F243E" w:themeColor="text2" w:themeShade="80"/>
          <w:sz w:val="24"/>
          <w:szCs w:val="24"/>
        </w:rPr>
      </w:pPr>
    </w:p>
    <w:p w:rsidR="00C11513" w:rsidRDefault="00C11513" w:rsidP="00C11513">
      <w:pPr>
        <w:pStyle w:val="a8"/>
        <w:ind w:firstLine="567"/>
        <w:jc w:val="both"/>
        <w:rPr>
          <w:rFonts w:asciiTheme="minorHAnsi" w:hAnsiTheme="minorHAnsi" w:cstheme="minorHAnsi"/>
          <w:b/>
          <w:color w:val="0F243E" w:themeColor="text2" w:themeShade="80"/>
          <w:sz w:val="24"/>
          <w:szCs w:val="24"/>
        </w:rPr>
      </w:pPr>
    </w:p>
    <w:p w:rsidR="00C11513" w:rsidRDefault="00C11513" w:rsidP="00C11513">
      <w:pPr>
        <w:pStyle w:val="a8"/>
        <w:ind w:firstLine="567"/>
        <w:jc w:val="both"/>
        <w:rPr>
          <w:rFonts w:asciiTheme="minorHAnsi" w:hAnsiTheme="minorHAnsi" w:cstheme="minorHAnsi"/>
          <w:b/>
          <w:color w:val="0F243E" w:themeColor="text2" w:themeShade="80"/>
          <w:sz w:val="24"/>
          <w:szCs w:val="24"/>
        </w:rPr>
      </w:pPr>
    </w:p>
    <w:p w:rsidR="00C11513" w:rsidRPr="00C11513" w:rsidRDefault="00C11513" w:rsidP="00C11513">
      <w:pPr>
        <w:pStyle w:val="a8"/>
        <w:ind w:firstLine="567"/>
        <w:jc w:val="both"/>
        <w:rPr>
          <w:rFonts w:asciiTheme="minorHAnsi" w:hAnsiTheme="minorHAnsi" w:cstheme="minorHAnsi"/>
          <w:b/>
          <w:color w:val="0F243E" w:themeColor="text2" w:themeShade="80"/>
          <w:sz w:val="24"/>
          <w:szCs w:val="24"/>
        </w:rPr>
      </w:pPr>
      <w:r w:rsidRPr="00C11513">
        <w:rPr>
          <w:rFonts w:asciiTheme="minorHAnsi" w:hAnsiTheme="minorHAnsi" w:cstheme="minorHAnsi"/>
          <w:b/>
          <w:color w:val="0F243E" w:themeColor="text2" w:themeShade="80"/>
          <w:sz w:val="24"/>
          <w:szCs w:val="24"/>
        </w:rPr>
        <w:lastRenderedPageBreak/>
        <w:t xml:space="preserve">Финансовые итоги 2022 года </w:t>
      </w:r>
    </w:p>
    <w:p w:rsidR="00C11513" w:rsidRPr="00C11513" w:rsidRDefault="00C11513" w:rsidP="00C11513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C11513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В 202</w:t>
      </w:r>
      <w:r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2</w:t>
      </w:r>
      <w:r w:rsidRPr="00C11513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году организация привлекла спонсорские средства на поддержку проектов в рамках конкурса на консолидированный бюджет (пожертвования и услуги). Был получен государственный контракт на проведение независимой оценки качества условий оказания услуг медицинскими организациями</w:t>
      </w:r>
      <w:r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.</w:t>
      </w:r>
    </w:p>
    <w:p w:rsidR="00C11513" w:rsidRPr="00C11513" w:rsidRDefault="00C11513" w:rsidP="00C11513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p w:rsidR="00C11513" w:rsidRPr="00C11513" w:rsidRDefault="00C11513" w:rsidP="00C11513">
      <w:pPr>
        <w:pStyle w:val="a8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C11513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Доходы организации </w:t>
      </w:r>
      <w:r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1 245 910 рублей</w:t>
      </w:r>
    </w:p>
    <w:p w:rsidR="00C11513" w:rsidRPr="00C11513" w:rsidRDefault="00C11513" w:rsidP="00C11513">
      <w:pPr>
        <w:pStyle w:val="a8"/>
        <w:ind w:firstLine="567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79"/>
        <w:gridCol w:w="1843"/>
      </w:tblGrid>
      <w:tr w:rsidR="00C11513" w:rsidRPr="00C11513" w:rsidTr="00C11513">
        <w:trPr>
          <w:trHeight w:val="479"/>
        </w:trPr>
        <w:tc>
          <w:tcPr>
            <w:tcW w:w="7479" w:type="dxa"/>
            <w:vAlign w:val="center"/>
          </w:tcPr>
          <w:p w:rsidR="00C11513" w:rsidRPr="00C11513" w:rsidRDefault="00C11513" w:rsidP="00C11513">
            <w:pPr>
              <w:pStyle w:val="a8"/>
              <w:jc w:val="both"/>
              <w:rPr>
                <w:rFonts w:asciiTheme="minorHAnsi" w:hAnsiTheme="minorHAnsi" w:cstheme="minorHAnsi"/>
                <w:color w:val="0F243E" w:themeColor="text2" w:themeShade="80"/>
                <w:sz w:val="24"/>
                <w:szCs w:val="24"/>
              </w:rPr>
            </w:pPr>
            <w:r w:rsidRPr="00C11513">
              <w:rPr>
                <w:rFonts w:asciiTheme="minorHAnsi" w:hAnsiTheme="minorHAnsi" w:cstheme="minorHAnsi"/>
                <w:color w:val="0F243E" w:themeColor="text2" w:themeShade="80"/>
                <w:sz w:val="24"/>
                <w:szCs w:val="24"/>
              </w:rPr>
              <w:t xml:space="preserve">Пожертвования </w:t>
            </w:r>
          </w:p>
        </w:tc>
        <w:tc>
          <w:tcPr>
            <w:tcW w:w="1843" w:type="dxa"/>
            <w:vAlign w:val="center"/>
          </w:tcPr>
          <w:p w:rsidR="00C11513" w:rsidRPr="00C11513" w:rsidRDefault="00C11513" w:rsidP="00C11513">
            <w:pPr>
              <w:pStyle w:val="a8"/>
              <w:jc w:val="both"/>
              <w:rPr>
                <w:rFonts w:asciiTheme="minorHAnsi" w:hAnsiTheme="minorHAnsi" w:cstheme="minorHAnsi"/>
                <w:color w:val="0F243E" w:themeColor="text2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F243E" w:themeColor="text2" w:themeShade="80"/>
                <w:sz w:val="24"/>
                <w:szCs w:val="24"/>
              </w:rPr>
              <w:t>650</w:t>
            </w:r>
            <w:r w:rsidRPr="00C11513">
              <w:rPr>
                <w:rFonts w:asciiTheme="minorHAnsi" w:hAnsiTheme="minorHAnsi" w:cstheme="minorHAnsi"/>
                <w:color w:val="0F243E" w:themeColor="text2" w:themeShade="80"/>
                <w:sz w:val="24"/>
                <w:szCs w:val="24"/>
              </w:rPr>
              <w:t xml:space="preserve"> 000</w:t>
            </w:r>
          </w:p>
        </w:tc>
      </w:tr>
      <w:tr w:rsidR="00C11513" w:rsidRPr="00C11513" w:rsidTr="003A3FEC">
        <w:trPr>
          <w:trHeight w:val="596"/>
        </w:trPr>
        <w:tc>
          <w:tcPr>
            <w:tcW w:w="7479" w:type="dxa"/>
            <w:vAlign w:val="center"/>
          </w:tcPr>
          <w:p w:rsidR="00C11513" w:rsidRPr="00C11513" w:rsidRDefault="00C11513" w:rsidP="00C11513">
            <w:pPr>
              <w:pStyle w:val="a8"/>
              <w:jc w:val="both"/>
              <w:rPr>
                <w:rFonts w:asciiTheme="minorHAnsi" w:hAnsiTheme="minorHAnsi" w:cstheme="minorHAnsi"/>
                <w:color w:val="0F243E" w:themeColor="text2" w:themeShade="80"/>
                <w:sz w:val="24"/>
                <w:szCs w:val="24"/>
              </w:rPr>
            </w:pPr>
            <w:r w:rsidRPr="00C11513">
              <w:rPr>
                <w:rFonts w:asciiTheme="minorHAnsi" w:hAnsiTheme="minorHAnsi" w:cstheme="minorHAnsi"/>
                <w:color w:val="0F243E" w:themeColor="text2" w:themeShade="80"/>
                <w:sz w:val="24"/>
                <w:szCs w:val="24"/>
              </w:rPr>
              <w:t xml:space="preserve">От деятельности приносящей доход </w:t>
            </w:r>
          </w:p>
        </w:tc>
        <w:tc>
          <w:tcPr>
            <w:tcW w:w="1843" w:type="dxa"/>
            <w:vAlign w:val="center"/>
          </w:tcPr>
          <w:p w:rsidR="00C11513" w:rsidRPr="00C11513" w:rsidRDefault="00C11513" w:rsidP="00C11513">
            <w:pPr>
              <w:pStyle w:val="a8"/>
              <w:jc w:val="both"/>
              <w:rPr>
                <w:rFonts w:asciiTheme="minorHAnsi" w:hAnsiTheme="minorHAnsi" w:cstheme="minorHAnsi"/>
                <w:color w:val="0F243E" w:themeColor="text2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F243E" w:themeColor="text2" w:themeShade="80"/>
                <w:sz w:val="24"/>
                <w:szCs w:val="24"/>
              </w:rPr>
              <w:t>595 910</w:t>
            </w:r>
          </w:p>
        </w:tc>
      </w:tr>
    </w:tbl>
    <w:p w:rsidR="00C11513" w:rsidRPr="00C11513" w:rsidRDefault="00C11513" w:rsidP="00C11513">
      <w:pPr>
        <w:pStyle w:val="a8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p w:rsidR="00C11513" w:rsidRPr="00C11513" w:rsidRDefault="00C11513" w:rsidP="00C11513">
      <w:pPr>
        <w:pStyle w:val="a8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  <w:r w:rsidRPr="00C11513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Расходы организации </w:t>
      </w:r>
      <w:r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составили </w:t>
      </w:r>
      <w:r w:rsidRPr="00C11513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3</w:t>
      </w:r>
      <w:r>
        <w:rPr>
          <w:rFonts w:asciiTheme="minorHAnsi" w:hAnsiTheme="minorHAnsi" w:cstheme="minorHAnsi"/>
          <w:color w:val="0F243E" w:themeColor="text2" w:themeShade="80"/>
          <w:sz w:val="24"/>
          <w:szCs w:val="24"/>
        </w:rPr>
        <w:t> 012 650</w:t>
      </w:r>
      <w:r w:rsidRPr="00C11513">
        <w:rPr>
          <w:rFonts w:asciiTheme="minorHAnsi" w:hAnsiTheme="minorHAnsi" w:cstheme="minorHAnsi"/>
          <w:color w:val="0F243E" w:themeColor="text2" w:themeShade="80"/>
          <w:sz w:val="24"/>
          <w:szCs w:val="24"/>
        </w:rPr>
        <w:t xml:space="preserve"> рублей </w:t>
      </w:r>
    </w:p>
    <w:p w:rsidR="00D24EB5" w:rsidRPr="00E85414" w:rsidRDefault="00D24EB5" w:rsidP="00C11513">
      <w:pPr>
        <w:pStyle w:val="a8"/>
        <w:jc w:val="both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sectPr w:rsidR="00D24EB5" w:rsidRPr="00E85414" w:rsidSect="00C11513">
      <w:footerReference w:type="default" r:id="rId15"/>
      <w:pgSz w:w="11907" w:h="11907"/>
      <w:pgMar w:top="851" w:right="1417" w:bottom="851" w:left="1276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637" w:rsidRDefault="00416637" w:rsidP="00E173C2">
      <w:pPr>
        <w:spacing w:after="0" w:line="240" w:lineRule="auto"/>
      </w:pPr>
      <w:r>
        <w:separator/>
      </w:r>
    </w:p>
  </w:endnote>
  <w:endnote w:type="continuationSeparator" w:id="1">
    <w:p w:rsidR="00416637" w:rsidRDefault="00416637" w:rsidP="00E1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9DF" w:rsidRDefault="003E19DF" w:rsidP="003E19DF">
    <w:pPr>
      <w:pStyle w:val="ad"/>
      <w:tabs>
        <w:tab w:val="left" w:pos="1939"/>
        <w:tab w:val="center" w:pos="4961"/>
      </w:tabs>
    </w:pPr>
    <w:r>
      <w:tab/>
    </w:r>
    <w:r>
      <w:tab/>
    </w:r>
    <w:r>
      <w:tab/>
    </w:r>
    <w:fldSimple w:instr="PAGE   \* MERGEFORMAT">
      <w:r w:rsidR="00C11513">
        <w:rPr>
          <w:noProof/>
        </w:rPr>
        <w:t>3</w:t>
      </w:r>
    </w:fldSimple>
  </w:p>
  <w:p w:rsidR="00E173C2" w:rsidRDefault="00E173C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637" w:rsidRDefault="00416637" w:rsidP="00E173C2">
      <w:pPr>
        <w:spacing w:after="0" w:line="240" w:lineRule="auto"/>
      </w:pPr>
      <w:r>
        <w:separator/>
      </w:r>
    </w:p>
  </w:footnote>
  <w:footnote w:type="continuationSeparator" w:id="1">
    <w:p w:rsidR="00416637" w:rsidRDefault="00416637" w:rsidP="00E17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1.25pt;height:11.25pt" o:bullet="t">
        <v:imagedata r:id="rId1" o:title="artD0C9"/>
      </v:shape>
    </w:pict>
  </w:numPicBullet>
  <w:abstractNum w:abstractNumId="0">
    <w:nsid w:val="04B94F39"/>
    <w:multiLevelType w:val="hybridMultilevel"/>
    <w:tmpl w:val="03DEB32A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7C6AA5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922527"/>
    <w:multiLevelType w:val="hybridMultilevel"/>
    <w:tmpl w:val="EA02DCB6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A921689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2D2689"/>
    <w:multiLevelType w:val="hybridMultilevel"/>
    <w:tmpl w:val="0F962B28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D154CFF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2B60C2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E24FEC"/>
    <w:multiLevelType w:val="hybridMultilevel"/>
    <w:tmpl w:val="B4D037AC"/>
    <w:lvl w:ilvl="0" w:tplc="0E0AD2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710D53"/>
    <w:multiLevelType w:val="multilevel"/>
    <w:tmpl w:val="B41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875085"/>
    <w:multiLevelType w:val="hybridMultilevel"/>
    <w:tmpl w:val="7CC87E4A"/>
    <w:lvl w:ilvl="0" w:tplc="2D348C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78C3E3D"/>
    <w:multiLevelType w:val="hybridMultilevel"/>
    <w:tmpl w:val="DFBCE192"/>
    <w:lvl w:ilvl="0" w:tplc="8542C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220BBB"/>
    <w:multiLevelType w:val="hybridMultilevel"/>
    <w:tmpl w:val="510CBD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EAD3ECE"/>
    <w:multiLevelType w:val="hybridMultilevel"/>
    <w:tmpl w:val="4DBEFC2C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CF23367"/>
    <w:multiLevelType w:val="hybridMultilevel"/>
    <w:tmpl w:val="89260CF0"/>
    <w:lvl w:ilvl="0" w:tplc="2D348C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D1A146D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4"/>
  </w:num>
  <w:num w:numId="5">
    <w:abstractNumId w:val="5"/>
  </w:num>
  <w:num w:numId="6">
    <w:abstractNumId w:val="3"/>
  </w:num>
  <w:num w:numId="7">
    <w:abstractNumId w:val="10"/>
  </w:num>
  <w:num w:numId="8">
    <w:abstractNumId w:val="11"/>
  </w:num>
  <w:num w:numId="9">
    <w:abstractNumId w:val="0"/>
  </w:num>
  <w:num w:numId="10">
    <w:abstractNumId w:val="7"/>
  </w:num>
  <w:num w:numId="11">
    <w:abstractNumId w:val="8"/>
  </w:num>
  <w:num w:numId="12">
    <w:abstractNumId w:val="12"/>
  </w:num>
  <w:num w:numId="13">
    <w:abstractNumId w:val="9"/>
  </w:num>
  <w:num w:numId="14">
    <w:abstractNumId w:val="13"/>
  </w:num>
  <w:num w:numId="15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9E2"/>
    <w:rsid w:val="00001F70"/>
    <w:rsid w:val="00022995"/>
    <w:rsid w:val="0003165C"/>
    <w:rsid w:val="0003327B"/>
    <w:rsid w:val="00057316"/>
    <w:rsid w:val="00062BE3"/>
    <w:rsid w:val="00067B88"/>
    <w:rsid w:val="00082EFC"/>
    <w:rsid w:val="00085189"/>
    <w:rsid w:val="000C74F1"/>
    <w:rsid w:val="001301E5"/>
    <w:rsid w:val="00162B14"/>
    <w:rsid w:val="00194D44"/>
    <w:rsid w:val="001C6DF5"/>
    <w:rsid w:val="001D2D55"/>
    <w:rsid w:val="001D56BA"/>
    <w:rsid w:val="001D7B1F"/>
    <w:rsid w:val="00223B58"/>
    <w:rsid w:val="002603EC"/>
    <w:rsid w:val="002A5AAD"/>
    <w:rsid w:val="002A6659"/>
    <w:rsid w:val="002A7CD3"/>
    <w:rsid w:val="002B268A"/>
    <w:rsid w:val="002B27E0"/>
    <w:rsid w:val="002C301A"/>
    <w:rsid w:val="002D71F6"/>
    <w:rsid w:val="002E1E05"/>
    <w:rsid w:val="002E7E32"/>
    <w:rsid w:val="002F3272"/>
    <w:rsid w:val="002F4363"/>
    <w:rsid w:val="0031481A"/>
    <w:rsid w:val="00320251"/>
    <w:rsid w:val="003304BB"/>
    <w:rsid w:val="0034202C"/>
    <w:rsid w:val="003453FF"/>
    <w:rsid w:val="00360A13"/>
    <w:rsid w:val="0036385E"/>
    <w:rsid w:val="003657F1"/>
    <w:rsid w:val="003811C6"/>
    <w:rsid w:val="0038421E"/>
    <w:rsid w:val="0038663C"/>
    <w:rsid w:val="00387F5C"/>
    <w:rsid w:val="003B0B90"/>
    <w:rsid w:val="003B4600"/>
    <w:rsid w:val="003B61A6"/>
    <w:rsid w:val="003C237F"/>
    <w:rsid w:val="003E19DF"/>
    <w:rsid w:val="003E5873"/>
    <w:rsid w:val="003F57F3"/>
    <w:rsid w:val="00416637"/>
    <w:rsid w:val="00423353"/>
    <w:rsid w:val="00473809"/>
    <w:rsid w:val="0048246A"/>
    <w:rsid w:val="004B3DB0"/>
    <w:rsid w:val="004B468C"/>
    <w:rsid w:val="004F26DF"/>
    <w:rsid w:val="00524C85"/>
    <w:rsid w:val="0052598E"/>
    <w:rsid w:val="00530B75"/>
    <w:rsid w:val="0053723B"/>
    <w:rsid w:val="00540CBA"/>
    <w:rsid w:val="00544031"/>
    <w:rsid w:val="00576CEC"/>
    <w:rsid w:val="005814AF"/>
    <w:rsid w:val="00584999"/>
    <w:rsid w:val="00587C3A"/>
    <w:rsid w:val="0059326E"/>
    <w:rsid w:val="005A3DB6"/>
    <w:rsid w:val="005B793C"/>
    <w:rsid w:val="005D2088"/>
    <w:rsid w:val="005D6F32"/>
    <w:rsid w:val="005E19A1"/>
    <w:rsid w:val="005E7F9B"/>
    <w:rsid w:val="00620A28"/>
    <w:rsid w:val="006310E0"/>
    <w:rsid w:val="006432C7"/>
    <w:rsid w:val="006715B8"/>
    <w:rsid w:val="006A10AB"/>
    <w:rsid w:val="006A1B69"/>
    <w:rsid w:val="006C7BB7"/>
    <w:rsid w:val="006E0689"/>
    <w:rsid w:val="006F0241"/>
    <w:rsid w:val="006F03BA"/>
    <w:rsid w:val="00700D20"/>
    <w:rsid w:val="00713F3A"/>
    <w:rsid w:val="00717E7E"/>
    <w:rsid w:val="00741D32"/>
    <w:rsid w:val="007555F5"/>
    <w:rsid w:val="00756B1E"/>
    <w:rsid w:val="007667C5"/>
    <w:rsid w:val="00773EA4"/>
    <w:rsid w:val="0079582C"/>
    <w:rsid w:val="007B6989"/>
    <w:rsid w:val="007B7D68"/>
    <w:rsid w:val="007F314E"/>
    <w:rsid w:val="00804CFB"/>
    <w:rsid w:val="008104D5"/>
    <w:rsid w:val="0082625D"/>
    <w:rsid w:val="00832301"/>
    <w:rsid w:val="00845188"/>
    <w:rsid w:val="008471E1"/>
    <w:rsid w:val="0085029D"/>
    <w:rsid w:val="00857856"/>
    <w:rsid w:val="008908E1"/>
    <w:rsid w:val="00892A8D"/>
    <w:rsid w:val="008A16A7"/>
    <w:rsid w:val="008C01D2"/>
    <w:rsid w:val="008C71FC"/>
    <w:rsid w:val="008C7391"/>
    <w:rsid w:val="008E2A7D"/>
    <w:rsid w:val="008E3A8B"/>
    <w:rsid w:val="008F1648"/>
    <w:rsid w:val="008F6C2A"/>
    <w:rsid w:val="009000E8"/>
    <w:rsid w:val="009313B8"/>
    <w:rsid w:val="009528B8"/>
    <w:rsid w:val="00964A40"/>
    <w:rsid w:val="00972AF3"/>
    <w:rsid w:val="0099361C"/>
    <w:rsid w:val="009B453F"/>
    <w:rsid w:val="009C7281"/>
    <w:rsid w:val="00A10BA5"/>
    <w:rsid w:val="00A25380"/>
    <w:rsid w:val="00A535C0"/>
    <w:rsid w:val="00A632EC"/>
    <w:rsid w:val="00A64709"/>
    <w:rsid w:val="00A9527E"/>
    <w:rsid w:val="00AA69E2"/>
    <w:rsid w:val="00AC7060"/>
    <w:rsid w:val="00AD2659"/>
    <w:rsid w:val="00AF640F"/>
    <w:rsid w:val="00B3626A"/>
    <w:rsid w:val="00B62F83"/>
    <w:rsid w:val="00B642F2"/>
    <w:rsid w:val="00B6609E"/>
    <w:rsid w:val="00B66A68"/>
    <w:rsid w:val="00B66BF8"/>
    <w:rsid w:val="00B72240"/>
    <w:rsid w:val="00B90574"/>
    <w:rsid w:val="00BA480D"/>
    <w:rsid w:val="00BC5A62"/>
    <w:rsid w:val="00BC7F36"/>
    <w:rsid w:val="00BE2298"/>
    <w:rsid w:val="00BF2C57"/>
    <w:rsid w:val="00C0032A"/>
    <w:rsid w:val="00C11513"/>
    <w:rsid w:val="00C4636D"/>
    <w:rsid w:val="00CA0A0D"/>
    <w:rsid w:val="00CD69EF"/>
    <w:rsid w:val="00D12429"/>
    <w:rsid w:val="00D24EB5"/>
    <w:rsid w:val="00D25EF2"/>
    <w:rsid w:val="00D33532"/>
    <w:rsid w:val="00D42D50"/>
    <w:rsid w:val="00D548BE"/>
    <w:rsid w:val="00D671F2"/>
    <w:rsid w:val="00D93DB8"/>
    <w:rsid w:val="00DA5B0A"/>
    <w:rsid w:val="00DA6446"/>
    <w:rsid w:val="00DA6C59"/>
    <w:rsid w:val="00DD17B6"/>
    <w:rsid w:val="00E01C8A"/>
    <w:rsid w:val="00E07EAD"/>
    <w:rsid w:val="00E173C2"/>
    <w:rsid w:val="00E22D2A"/>
    <w:rsid w:val="00E5360D"/>
    <w:rsid w:val="00E61692"/>
    <w:rsid w:val="00E85414"/>
    <w:rsid w:val="00E97CD9"/>
    <w:rsid w:val="00EB16C4"/>
    <w:rsid w:val="00EE470C"/>
    <w:rsid w:val="00EF2AD9"/>
    <w:rsid w:val="00EF46B8"/>
    <w:rsid w:val="00F05470"/>
    <w:rsid w:val="00F21639"/>
    <w:rsid w:val="00F22983"/>
    <w:rsid w:val="00F41871"/>
    <w:rsid w:val="00F47E59"/>
    <w:rsid w:val="00F60724"/>
    <w:rsid w:val="00F6535D"/>
    <w:rsid w:val="00F96BCE"/>
    <w:rsid w:val="00FA4723"/>
    <w:rsid w:val="00FD56F9"/>
    <w:rsid w:val="00FF1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8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C7281"/>
    <w:rPr>
      <w:b/>
      <w:bCs/>
    </w:rPr>
  </w:style>
  <w:style w:type="paragraph" w:styleId="a4">
    <w:name w:val="Body Text"/>
    <w:basedOn w:val="a"/>
    <w:link w:val="a5"/>
    <w:rsid w:val="00AA69E2"/>
    <w:pPr>
      <w:spacing w:after="12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Основной текст Знак"/>
    <w:link w:val="a4"/>
    <w:rsid w:val="00AA69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rsid w:val="00AA69E2"/>
    <w:pPr>
      <w:spacing w:after="240" w:line="320" w:lineRule="atLeast"/>
    </w:pPr>
    <w:rPr>
      <w:rFonts w:eastAsia="Times New Roman"/>
      <w:szCs w:val="24"/>
      <w:lang w:eastAsia="ru-RU"/>
    </w:rPr>
  </w:style>
  <w:style w:type="character" w:styleId="a7">
    <w:name w:val="Hyperlink"/>
    <w:uiPriority w:val="99"/>
    <w:rsid w:val="00AA69E2"/>
    <w:rPr>
      <w:color w:val="0000FF"/>
      <w:u w:val="single"/>
    </w:rPr>
  </w:style>
  <w:style w:type="paragraph" w:styleId="3">
    <w:name w:val="Body Text Indent 3"/>
    <w:basedOn w:val="a"/>
    <w:link w:val="30"/>
    <w:unhideWhenUsed/>
    <w:rsid w:val="00AA69E2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AA69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AA69E2"/>
    <w:rPr>
      <w:rFonts w:eastAsia="Times New Roman"/>
      <w:sz w:val="22"/>
      <w:szCs w:val="22"/>
    </w:rPr>
  </w:style>
  <w:style w:type="paragraph" w:styleId="aa">
    <w:name w:val="List Paragraph"/>
    <w:basedOn w:val="a"/>
    <w:uiPriority w:val="34"/>
    <w:qFormat/>
    <w:rsid w:val="00AA69E2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1">
    <w:name w:val="Обычный1"/>
    <w:rsid w:val="00001F70"/>
    <w:pPr>
      <w:snapToGrid w:val="0"/>
      <w:spacing w:before="100" w:after="100"/>
    </w:pPr>
    <w:rPr>
      <w:rFonts w:ascii="Times New Roman" w:eastAsia="Times New Roman" w:hAnsi="Times New Roman"/>
      <w:sz w:val="24"/>
    </w:rPr>
  </w:style>
  <w:style w:type="paragraph" w:styleId="ab">
    <w:name w:val="header"/>
    <w:basedOn w:val="a"/>
    <w:link w:val="ac"/>
    <w:uiPriority w:val="99"/>
    <w:unhideWhenUsed/>
    <w:rsid w:val="00E17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173C2"/>
    <w:rPr>
      <w:rFonts w:ascii="Times New Roman" w:hAnsi="Times New Roman"/>
      <w:sz w:val="24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E17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173C2"/>
    <w:rPr>
      <w:rFonts w:ascii="Times New Roman" w:hAnsi="Times New Roman"/>
      <w:sz w:val="24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5D6F3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D6F32"/>
    <w:rPr>
      <w:rFonts w:ascii="Tahoma" w:hAnsi="Tahoma" w:cs="Tahoma"/>
      <w:sz w:val="16"/>
      <w:szCs w:val="16"/>
      <w:lang w:eastAsia="en-US"/>
    </w:rPr>
  </w:style>
  <w:style w:type="paragraph" w:customStyle="1" w:styleId="account01">
    <w:name w:val="account01"/>
    <w:basedOn w:val="a"/>
    <w:rsid w:val="005A3DB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1">
    <w:name w:val="Emphasis"/>
    <w:qFormat/>
    <w:rsid w:val="00360A13"/>
    <w:rPr>
      <w:rFonts w:ascii="Georgia" w:eastAsia="Times New Roman" w:hAnsi="Georgia" w:cs="Georgia"/>
      <w:b/>
      <w:bCs/>
      <w:color w:val="auto"/>
      <w:spacing w:val="10"/>
    </w:rPr>
  </w:style>
  <w:style w:type="paragraph" w:styleId="af2">
    <w:name w:val="Block Text"/>
    <w:basedOn w:val="a"/>
    <w:uiPriority w:val="99"/>
    <w:rsid w:val="001D7B1F"/>
    <w:pPr>
      <w:spacing w:after="0" w:line="360" w:lineRule="auto"/>
      <w:ind w:left="-567" w:right="-766" w:firstLine="567"/>
      <w:jc w:val="both"/>
    </w:pPr>
    <w:rPr>
      <w:rFonts w:eastAsia="Times New Roman"/>
      <w:szCs w:val="20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528B8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0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0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vk.com/kcini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gif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t.me/kcinic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875EF320B0480EABAE61E467C3A8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D01A2B-7EC2-4954-A955-7961D5F105FB}"/>
      </w:docPartPr>
      <w:docPartBody>
        <w:p w:rsidR="00000000" w:rsidRDefault="00D8111B" w:rsidP="00D8111B">
          <w:pPr>
            <w:pStyle w:val="13875EF320B0480EABAE61E467C3A832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1DD5C1B0B6644B8E89CFEB3EAC366A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59C143-9E3E-48CF-B720-F474EEAB25BC}"/>
      </w:docPartPr>
      <w:docPartBody>
        <w:p w:rsidR="00000000" w:rsidRDefault="00D8111B" w:rsidP="00D8111B">
          <w:pPr>
            <w:pStyle w:val="1DD5C1B0B6644B8E89CFEB3EAC366ABB"/>
          </w:pPr>
          <w:r>
            <w:rPr>
              <w:color w:val="FFFFFF" w:themeColor="background1"/>
              <w:sz w:val="48"/>
              <w:szCs w:val="48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8111B"/>
    <w:rsid w:val="00987BC1"/>
    <w:rsid w:val="00D81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273A70F1D0D41BB998132601932FB87">
    <w:name w:val="6273A70F1D0D41BB998132601932FB87"/>
    <w:rsid w:val="00D8111B"/>
  </w:style>
  <w:style w:type="paragraph" w:customStyle="1" w:styleId="325BE3731E684A3BA6CA5B962642EC2B">
    <w:name w:val="325BE3731E684A3BA6CA5B962642EC2B"/>
    <w:rsid w:val="00D8111B"/>
  </w:style>
  <w:style w:type="paragraph" w:customStyle="1" w:styleId="25C7268551BB4891AECA4EB1FCFA3A9D">
    <w:name w:val="25C7268551BB4891AECA4EB1FCFA3A9D"/>
    <w:rsid w:val="00D8111B"/>
  </w:style>
  <w:style w:type="paragraph" w:customStyle="1" w:styleId="C86AB30C50CD49A0B5D84FED69891504">
    <w:name w:val="C86AB30C50CD49A0B5D84FED69891504"/>
    <w:rsid w:val="00D8111B"/>
  </w:style>
  <w:style w:type="paragraph" w:customStyle="1" w:styleId="9D3E56BEC7A146839E859909E7C58CD5">
    <w:name w:val="9D3E56BEC7A146839E859909E7C58CD5"/>
    <w:rsid w:val="00D8111B"/>
  </w:style>
  <w:style w:type="paragraph" w:customStyle="1" w:styleId="1376C6F946D740279B715775335327EA">
    <w:name w:val="1376C6F946D740279B715775335327EA"/>
    <w:rsid w:val="00D8111B"/>
  </w:style>
  <w:style w:type="paragraph" w:customStyle="1" w:styleId="A65331BDCFBB43948DBC225EC4040FB1">
    <w:name w:val="A65331BDCFBB43948DBC225EC4040FB1"/>
    <w:rsid w:val="00D8111B"/>
  </w:style>
  <w:style w:type="paragraph" w:customStyle="1" w:styleId="47EEDB2638BB4DFAAD3E015686CACAD8">
    <w:name w:val="47EEDB2638BB4DFAAD3E015686CACAD8"/>
    <w:rsid w:val="00D8111B"/>
  </w:style>
  <w:style w:type="paragraph" w:customStyle="1" w:styleId="FD5FC78B127D4D9D81514F9674C159E8">
    <w:name w:val="FD5FC78B127D4D9D81514F9674C159E8"/>
    <w:rsid w:val="00D8111B"/>
  </w:style>
  <w:style w:type="paragraph" w:customStyle="1" w:styleId="F8954722F8FD4FEB8319F2F02B4018A8">
    <w:name w:val="F8954722F8FD4FEB8319F2F02B4018A8"/>
    <w:rsid w:val="00D8111B"/>
  </w:style>
  <w:style w:type="paragraph" w:customStyle="1" w:styleId="490F3621C4F4415984DC60F64A8BBBDA">
    <w:name w:val="490F3621C4F4415984DC60F64A8BBBDA"/>
    <w:rsid w:val="00D8111B"/>
  </w:style>
  <w:style w:type="paragraph" w:customStyle="1" w:styleId="C700F37FF69A4740BF74F4F709FEB261">
    <w:name w:val="C700F37FF69A4740BF74F4F709FEB261"/>
    <w:rsid w:val="00D8111B"/>
  </w:style>
  <w:style w:type="paragraph" w:customStyle="1" w:styleId="BA77FAA2DF7F426D807A30C35CCDBC80">
    <w:name w:val="BA77FAA2DF7F426D807A30C35CCDBC80"/>
    <w:rsid w:val="00D8111B"/>
  </w:style>
  <w:style w:type="paragraph" w:customStyle="1" w:styleId="79CDDE37669844FCB8B4339738232D58">
    <w:name w:val="79CDDE37669844FCB8B4339738232D58"/>
    <w:rsid w:val="00D8111B"/>
  </w:style>
  <w:style w:type="paragraph" w:customStyle="1" w:styleId="D9AA0AE4B987479A842DA67271207C18">
    <w:name w:val="D9AA0AE4B987479A842DA67271207C18"/>
    <w:rsid w:val="00D8111B"/>
  </w:style>
  <w:style w:type="paragraph" w:customStyle="1" w:styleId="55CA856C5FEA410D8857FD4F3C93BCCA">
    <w:name w:val="55CA856C5FEA410D8857FD4F3C93BCCA"/>
    <w:rsid w:val="00D8111B"/>
  </w:style>
  <w:style w:type="paragraph" w:customStyle="1" w:styleId="CC028CC557044B0EB975F267ACC90675">
    <w:name w:val="CC028CC557044B0EB975F267ACC90675"/>
    <w:rsid w:val="00D8111B"/>
  </w:style>
  <w:style w:type="paragraph" w:customStyle="1" w:styleId="13875EF320B0480EABAE61E467C3A832">
    <w:name w:val="13875EF320B0480EABAE61E467C3A832"/>
    <w:rsid w:val="00D8111B"/>
  </w:style>
  <w:style w:type="paragraph" w:customStyle="1" w:styleId="B83B8D77661F473380B94CE4689AD46E">
    <w:name w:val="B83B8D77661F473380B94CE4689AD46E"/>
    <w:rsid w:val="00D8111B"/>
  </w:style>
  <w:style w:type="paragraph" w:customStyle="1" w:styleId="1DD5C1B0B6644B8E89CFEB3EAC366ABB">
    <w:name w:val="1DD5C1B0B6644B8E89CFEB3EAC366ABB"/>
    <w:rsid w:val="00D8111B"/>
  </w:style>
  <w:style w:type="paragraph" w:customStyle="1" w:styleId="2D8EACD849D84C619BDD7BBE9BADBCF8">
    <w:name w:val="2D8EACD849D84C619BDD7BBE9BADBCF8"/>
    <w:rsid w:val="00D8111B"/>
  </w:style>
  <w:style w:type="paragraph" w:customStyle="1" w:styleId="0083EB5B3B1E45A99BF77DD84C011290">
    <w:name w:val="0083EB5B3B1E45A99BF77DD84C011290"/>
    <w:rsid w:val="00D8111B"/>
  </w:style>
  <w:style w:type="paragraph" w:customStyle="1" w:styleId="07E961CBC5E24780AE11DC88EC164076">
    <w:name w:val="07E961CBC5E24780AE11DC88EC164076"/>
    <w:rsid w:val="00D8111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16550</CharactersWithSpaces>
  <SharedDoc>false</SharedDoc>
  <HLinks>
    <vt:vector size="12" baseType="variant">
      <vt:variant>
        <vt:i4>3211387</vt:i4>
      </vt:variant>
      <vt:variant>
        <vt:i4>3</vt:i4>
      </vt:variant>
      <vt:variant>
        <vt:i4>0</vt:i4>
      </vt:variant>
      <vt:variant>
        <vt:i4>5</vt:i4>
      </vt:variant>
      <vt:variant>
        <vt:lpwstr>https://t.me/kcinic</vt:lpwstr>
      </vt:variant>
      <vt:variant>
        <vt:lpwstr/>
      </vt:variant>
      <vt:variant>
        <vt:i4>2031701</vt:i4>
      </vt:variant>
      <vt:variant>
        <vt:i4>0</vt:i4>
      </vt:variant>
      <vt:variant>
        <vt:i4>0</vt:i4>
      </vt:variant>
      <vt:variant>
        <vt:i4>5</vt:i4>
      </vt:variant>
      <vt:variant>
        <vt:lpwstr>https://vk.com/kcinic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деятельности Кемеровской региональной общественной организации «Ресурсный центр поддержки общественных инициатив»</dc:title>
  <dc:subject>Отчет о деятельности Кемеровской региональной общественной организации «Ресурсный центр поддержки общественных инициатив»</dc:subject>
  <dc:creator>smk</dc:creator>
  <cp:lastModifiedBy>Вера</cp:lastModifiedBy>
  <cp:revision>5</cp:revision>
  <cp:lastPrinted>2021-07-28T04:41:00Z</cp:lastPrinted>
  <dcterms:created xsi:type="dcterms:W3CDTF">2023-10-17T03:54:00Z</dcterms:created>
  <dcterms:modified xsi:type="dcterms:W3CDTF">2023-10-17T04:30:00Z</dcterms:modified>
</cp:coreProperties>
</file>