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DB" w:rsidRPr="00EF63DB" w:rsidRDefault="00EF63DB" w:rsidP="00EF63DB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63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Отчетность некоммерческих организаций</w:t>
      </w:r>
    </w:p>
    <w:p w:rsidR="00EF63DB" w:rsidRDefault="00EF63DB" w:rsidP="00EF63DB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F63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Управление Минюста России по Кемеровской области</w:t>
      </w:r>
    </w:p>
    <w:p w:rsidR="00EF63DB" w:rsidRPr="00EF63DB" w:rsidRDefault="00EF63DB" w:rsidP="00EF63DB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0FED" w:rsidRDefault="00FE0FED" w:rsidP="00FE0FE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Управление Министерства юстиции Российской Федерации по Кемеровской области информирует о необходимости сдачи отчетных документов за 2017 год в срок до 15 апреля 2018 года. </w:t>
      </w:r>
    </w:p>
    <w:p w:rsidR="00EF63DB" w:rsidRPr="00EF63DB" w:rsidRDefault="00EF63DB" w:rsidP="00EF63D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63D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Формы отчетов некоммерческих организаций утверждены приказом Минюста России от 29.03.2010 № 72 «Об утверждении форм отчетности некоммерческих организаций». Информация о продолжении деятельности общественных объединений, профсоюзных организаций, отчеты о благотворительной деятельности предоставляются в бумажном виде в произвольной форме.</w:t>
      </w:r>
    </w:p>
    <w:p w:rsidR="00EF63DB" w:rsidRPr="00EF63DB" w:rsidRDefault="00EF63DB" w:rsidP="00EF63D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63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Общественные объединения в срок до 15 апреля:</w:t>
      </w:r>
    </w:p>
    <w:p w:rsidR="00EF63DB" w:rsidRPr="00EF63DB" w:rsidRDefault="00EF63DB" w:rsidP="00EF63D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63D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 Предоставляют информацию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лиц.</w:t>
      </w:r>
    </w:p>
    <w:p w:rsidR="00EF63DB" w:rsidRPr="00EF63DB" w:rsidRDefault="00EF63DB" w:rsidP="00EF63D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63D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 Размещают в сети Интернет на Информационном портале Министерства юстиции Российской Федерации о деятельности некоммерческих организаций (</w:t>
      </w:r>
      <w:proofErr w:type="spellStart"/>
      <w:r w:rsidRPr="00EF63D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unro.minjust.ru</w:t>
      </w:r>
      <w:proofErr w:type="spellEnd"/>
      <w:r w:rsidRPr="00EF63D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) отчет по форме № ОН0003 (при размещении на портале предоставление отчета по форме № ОН0003 в бумажном виде не требуется).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F63DB">
        <w:rPr>
          <w:rStyle w:val="a3"/>
          <w:color w:val="000000"/>
          <w:sz w:val="26"/>
          <w:szCs w:val="26"/>
          <w:bdr w:val="none" w:sz="0" w:space="0" w:color="auto" w:frame="1"/>
        </w:rPr>
        <w:t>Региональные отделения политических партий</w:t>
      </w:r>
      <w:r w:rsidR="00766528">
        <w:rPr>
          <w:rStyle w:val="a3"/>
          <w:color w:val="000000"/>
          <w:sz w:val="26"/>
          <w:szCs w:val="26"/>
          <w:bdr w:val="none" w:sz="0" w:space="0" w:color="auto" w:frame="1"/>
        </w:rPr>
        <w:t xml:space="preserve"> </w:t>
      </w:r>
      <w:r w:rsidRPr="00EF63DB">
        <w:rPr>
          <w:rStyle w:val="a3"/>
          <w:color w:val="000000"/>
          <w:sz w:val="26"/>
          <w:szCs w:val="26"/>
          <w:u w:val="single"/>
          <w:bdr w:val="none" w:sz="0" w:space="0" w:color="auto" w:frame="1"/>
        </w:rPr>
        <w:t>один раз в три года</w:t>
      </w:r>
      <w:r w:rsidR="00FE0FED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EF63DB">
        <w:rPr>
          <w:rStyle w:val="a3"/>
          <w:color w:val="000000"/>
          <w:sz w:val="26"/>
          <w:szCs w:val="26"/>
          <w:bdr w:val="none" w:sz="0" w:space="0" w:color="auto" w:frame="1"/>
        </w:rPr>
        <w:t>(в рекомендованный срок - до 15 апреля):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F63DB">
        <w:rPr>
          <w:color w:val="000000"/>
          <w:sz w:val="26"/>
          <w:szCs w:val="26"/>
          <w:bdr w:val="none" w:sz="0" w:space="0" w:color="auto" w:frame="1"/>
        </w:rPr>
        <w:t>1. Представляют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органа, а также информацию о структурных подразделениях политической партии в Кемеровской области,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референдумах.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F63DB">
        <w:rPr>
          <w:color w:val="000000"/>
          <w:sz w:val="26"/>
          <w:szCs w:val="26"/>
          <w:bdr w:val="none" w:sz="0" w:space="0" w:color="auto" w:frame="1"/>
        </w:rPr>
        <w:t>2. Представляют сведения о количестве выдвинутых региональным отделением и иными структурными подразделениями политической партии зарегистрированных кандидатов в депутаты и на иные выборные должности в органах государственной власти Кемеровской области и органах местного самоуправления, а также сведения о зарегистрированных избирательными комиссиями списках кандидатов в депутаты. Указанные сведения представляются в виде копии протокола о результатах выборов, заверенной избирательной комиссией соответствующего уровня</w:t>
      </w:r>
      <w:r w:rsidRPr="00EF63DB">
        <w:rPr>
          <w:rStyle w:val="a5"/>
          <w:color w:val="000000"/>
          <w:sz w:val="26"/>
          <w:szCs w:val="26"/>
          <w:bdr w:val="none" w:sz="0" w:space="0" w:color="auto" w:frame="1"/>
        </w:rPr>
        <w:t>.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EF63DB">
        <w:rPr>
          <w:rStyle w:val="a3"/>
          <w:color w:val="000000"/>
          <w:sz w:val="26"/>
          <w:szCs w:val="26"/>
          <w:bdr w:val="none" w:sz="0" w:space="0" w:color="auto" w:frame="1"/>
        </w:rPr>
        <w:t>Религиозные организации</w:t>
      </w:r>
      <w:r w:rsidR="00FE0FED">
        <w:rPr>
          <w:rStyle w:val="apple-converted-space"/>
          <w:color w:val="000000"/>
          <w:sz w:val="26"/>
          <w:szCs w:val="26"/>
          <w:bdr w:val="none" w:sz="0" w:space="0" w:color="auto" w:frame="1"/>
        </w:rPr>
        <w:t xml:space="preserve"> </w:t>
      </w:r>
      <w:r w:rsidRPr="00EF63DB">
        <w:rPr>
          <w:color w:val="000000"/>
          <w:sz w:val="26"/>
          <w:szCs w:val="26"/>
          <w:bdr w:val="none" w:sz="0" w:space="0" w:color="auto" w:frame="1"/>
        </w:rPr>
        <w:t>в срок до 15 апреля размещают в сети Интернет на Информационном портале Министерства юстиции Российской Федерации о деятельности некоммерческих организаций (</w:t>
      </w:r>
      <w:proofErr w:type="spellStart"/>
      <w:r w:rsidR="00760855" w:rsidRPr="00EF63DB">
        <w:rPr>
          <w:color w:val="000000"/>
          <w:sz w:val="26"/>
          <w:szCs w:val="26"/>
          <w:bdr w:val="none" w:sz="0" w:space="0" w:color="auto" w:frame="1"/>
        </w:rPr>
        <w:fldChar w:fldCharType="begin"/>
      </w:r>
      <w:r w:rsidRPr="00EF63DB">
        <w:rPr>
          <w:color w:val="000000"/>
          <w:sz w:val="26"/>
          <w:szCs w:val="26"/>
          <w:bdr w:val="none" w:sz="0" w:space="0" w:color="auto" w:frame="1"/>
        </w:rPr>
        <w:instrText xml:space="preserve"> HYPERLINK "http://unro.minjust.ru/" </w:instrText>
      </w:r>
      <w:r w:rsidR="00760855" w:rsidRPr="00EF63DB">
        <w:rPr>
          <w:color w:val="000000"/>
          <w:sz w:val="26"/>
          <w:szCs w:val="26"/>
          <w:bdr w:val="none" w:sz="0" w:space="0" w:color="auto" w:frame="1"/>
        </w:rPr>
        <w:fldChar w:fldCharType="separate"/>
      </w:r>
      <w:r w:rsidRPr="00EF63DB">
        <w:rPr>
          <w:rStyle w:val="a6"/>
          <w:color w:val="454545"/>
          <w:sz w:val="26"/>
          <w:szCs w:val="26"/>
          <w:bdr w:val="none" w:sz="0" w:space="0" w:color="auto" w:frame="1"/>
        </w:rPr>
        <w:t>unro.minjust.ru</w:t>
      </w:r>
      <w:proofErr w:type="spellEnd"/>
      <w:r w:rsidR="00760855" w:rsidRPr="00EF63DB">
        <w:rPr>
          <w:color w:val="000000"/>
          <w:sz w:val="26"/>
          <w:szCs w:val="26"/>
          <w:bdr w:val="none" w:sz="0" w:space="0" w:color="auto" w:frame="1"/>
        </w:rPr>
        <w:fldChar w:fldCharType="end"/>
      </w:r>
      <w:r w:rsidRPr="00EF63DB">
        <w:rPr>
          <w:color w:val="000000"/>
          <w:sz w:val="26"/>
          <w:szCs w:val="26"/>
          <w:bdr w:val="none" w:sz="0" w:space="0" w:color="auto" w:frame="1"/>
        </w:rPr>
        <w:t xml:space="preserve">) отчет по форме № ОР0001 только в том случае, если религиозная организация в течение одного года получала денежные средства </w:t>
      </w:r>
      <w:r w:rsidRPr="00EF63DB">
        <w:rPr>
          <w:color w:val="000000"/>
          <w:sz w:val="26"/>
          <w:szCs w:val="26"/>
          <w:bdr w:val="none" w:sz="0" w:space="0" w:color="auto" w:frame="1"/>
        </w:rPr>
        <w:lastRenderedPageBreak/>
        <w:t>и иное имущество от международных и иностранных организаций, иностранных граждан, лиц без гражданства. </w:t>
      </w:r>
      <w:proofErr w:type="gramEnd"/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F63DB">
        <w:rPr>
          <w:color w:val="000000"/>
          <w:sz w:val="26"/>
          <w:szCs w:val="26"/>
          <w:bdr w:val="none" w:sz="0" w:space="0" w:color="auto" w:frame="1"/>
        </w:rPr>
        <w:t>Допускается опубликование отчетности религиозных организаций в СМИ с предоставлением экземпляра печатного издания в Управление (до 15 апреля).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F63DB">
        <w:rPr>
          <w:rStyle w:val="a3"/>
          <w:color w:val="000000"/>
          <w:sz w:val="26"/>
          <w:szCs w:val="26"/>
          <w:bdr w:val="none" w:sz="0" w:space="0" w:color="auto" w:frame="1"/>
        </w:rPr>
        <w:t>Профессиональные союзы в рекомендованный срок до 15 апреля: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F63DB">
        <w:rPr>
          <w:color w:val="000000"/>
          <w:sz w:val="26"/>
          <w:szCs w:val="26"/>
          <w:bdr w:val="none" w:sz="0" w:space="0" w:color="auto" w:frame="1"/>
        </w:rPr>
        <w:t>Предоставляют в Управление в письменном виде информацию о продолжении своей деятельности в объеме сведений, установленных ст. 29 Федерального закона «Об общественных объединениях», с указанием действительного места нахождения постоянно действующего руководящего органа, его названия и данных о руководителях в объеме сведений, включаемых в единый государственный реестр юридических лиц.</w:t>
      </w:r>
    </w:p>
    <w:p w:rsidR="00EF63DB" w:rsidRPr="00C427CC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6"/>
          <w:szCs w:val="26"/>
        </w:rPr>
      </w:pPr>
      <w:r w:rsidRPr="00EF63DB">
        <w:rPr>
          <w:rStyle w:val="a3"/>
          <w:color w:val="000000"/>
          <w:sz w:val="26"/>
          <w:szCs w:val="26"/>
          <w:bdr w:val="none" w:sz="0" w:space="0" w:color="auto" w:frame="1"/>
        </w:rPr>
        <w:t>Иные некоммерческие организации</w:t>
      </w:r>
      <w:r w:rsidR="00491C57">
        <w:rPr>
          <w:rStyle w:val="a3"/>
          <w:color w:val="000000"/>
          <w:sz w:val="26"/>
          <w:szCs w:val="26"/>
          <w:bdr w:val="none" w:sz="0" w:space="0" w:color="auto" w:frame="1"/>
        </w:rPr>
        <w:t xml:space="preserve"> </w:t>
      </w:r>
      <w:r w:rsidRPr="00EF63DB">
        <w:rPr>
          <w:color w:val="000000"/>
          <w:sz w:val="26"/>
          <w:szCs w:val="26"/>
          <w:bdr w:val="none" w:sz="0" w:space="0" w:color="auto" w:frame="1"/>
        </w:rPr>
        <w:t xml:space="preserve">в установленный срок - до 15 апреля размещают в сети Интернет на Информационном портале Министерства юстиции Российской Федерации о деятельности некоммерческих организаций </w:t>
      </w:r>
      <w:r w:rsidRPr="00C427CC">
        <w:rPr>
          <w:sz w:val="26"/>
          <w:szCs w:val="26"/>
          <w:bdr w:val="none" w:sz="0" w:space="0" w:color="auto" w:frame="1"/>
        </w:rPr>
        <w:t>(</w:t>
      </w:r>
      <w:proofErr w:type="spellStart"/>
      <w:r w:rsidR="00760855" w:rsidRPr="00C427CC">
        <w:rPr>
          <w:sz w:val="26"/>
          <w:szCs w:val="26"/>
          <w:bdr w:val="none" w:sz="0" w:space="0" w:color="auto" w:frame="1"/>
        </w:rPr>
        <w:fldChar w:fldCharType="begin"/>
      </w:r>
      <w:r w:rsidRPr="00C427CC">
        <w:rPr>
          <w:sz w:val="26"/>
          <w:szCs w:val="26"/>
          <w:bdr w:val="none" w:sz="0" w:space="0" w:color="auto" w:frame="1"/>
        </w:rPr>
        <w:instrText xml:space="preserve"> HYPERLINK "http://unro.minjust.ru/" </w:instrText>
      </w:r>
      <w:r w:rsidR="00760855" w:rsidRPr="00C427CC">
        <w:rPr>
          <w:sz w:val="26"/>
          <w:szCs w:val="26"/>
          <w:bdr w:val="none" w:sz="0" w:space="0" w:color="auto" w:frame="1"/>
        </w:rPr>
        <w:fldChar w:fldCharType="separate"/>
      </w:r>
      <w:r w:rsidRPr="00C427CC">
        <w:rPr>
          <w:rStyle w:val="a6"/>
          <w:color w:val="auto"/>
          <w:sz w:val="26"/>
          <w:szCs w:val="26"/>
          <w:bdr w:val="none" w:sz="0" w:space="0" w:color="auto" w:frame="1"/>
        </w:rPr>
        <w:t>unro.minjust.ru</w:t>
      </w:r>
      <w:proofErr w:type="spellEnd"/>
      <w:r w:rsidR="00760855" w:rsidRPr="00C427CC">
        <w:rPr>
          <w:sz w:val="26"/>
          <w:szCs w:val="26"/>
          <w:bdr w:val="none" w:sz="0" w:space="0" w:color="auto" w:frame="1"/>
        </w:rPr>
        <w:fldChar w:fldCharType="end"/>
      </w:r>
      <w:r w:rsidRPr="00C427CC">
        <w:rPr>
          <w:sz w:val="26"/>
          <w:szCs w:val="26"/>
          <w:bdr w:val="none" w:sz="0" w:space="0" w:color="auto" w:frame="1"/>
        </w:rPr>
        <w:t>):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EF63DB">
        <w:rPr>
          <w:color w:val="000000"/>
          <w:sz w:val="26"/>
          <w:szCs w:val="26"/>
          <w:bdr w:val="none" w:sz="0" w:space="0" w:color="auto" w:frame="1"/>
        </w:rPr>
        <w:t>- либо отчеты по форме № ОН0001 и № ОН0002 (если учредителями (участниками, членами) некоммерческой организации являются иностранные граждане и (или) организации либо лица без гражданства, или если некоммерческая организация имела в течение года поступления имущества и денежных средств от международных или иностранных организаций, иностранных граждан, лиц без гражданства, или если поступления имущества и денежных средств некоммерческой организации в течение года составили более</w:t>
      </w:r>
      <w:proofErr w:type="gramEnd"/>
      <w:r w:rsidRPr="00EF63DB">
        <w:rPr>
          <w:color w:val="000000"/>
          <w:sz w:val="26"/>
          <w:szCs w:val="26"/>
          <w:bdr w:val="none" w:sz="0" w:space="0" w:color="auto" w:frame="1"/>
        </w:rPr>
        <w:t xml:space="preserve"> трех миллионов рублей) (при размещении на портале предоставление отчетов по форме № ОН0001 и № ОН0002 в бумажном виде не требуется);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EF63DB">
        <w:rPr>
          <w:color w:val="000000"/>
          <w:sz w:val="26"/>
          <w:szCs w:val="26"/>
          <w:bdr w:val="none" w:sz="0" w:space="0" w:color="auto" w:frame="1"/>
        </w:rPr>
        <w:t>- либо сообщение о продолжении деятельности (если учредителями (участниками, членами) некоммерческой организации не являются иностранные граждане и (или) организации либо лица без гражданства, некоммерческая организация не имела в течение года поступлений имущества и денежных средств от международных или иностранных организаций, иностранных граждан, лиц без гражданства, и если поступления имущества и денежных средств некоммерческой организации в течение года составили до трех миллионов</w:t>
      </w:r>
      <w:proofErr w:type="gramEnd"/>
      <w:r w:rsidRPr="00EF63DB">
        <w:rPr>
          <w:color w:val="000000"/>
          <w:sz w:val="26"/>
          <w:szCs w:val="26"/>
          <w:bdr w:val="none" w:sz="0" w:space="0" w:color="auto" w:frame="1"/>
        </w:rPr>
        <w:t xml:space="preserve"> рублей) (при размещении на портале предоставление сообщения о продолжении деятельности в бумажном виде не требуется).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F63DB">
        <w:rPr>
          <w:color w:val="000000"/>
          <w:sz w:val="26"/>
          <w:szCs w:val="26"/>
          <w:bdr w:val="none" w:sz="0" w:space="0" w:color="auto" w:frame="1"/>
        </w:rPr>
        <w:t>Отчеты по форме № ОН0001, № ОН0002 и сообщение о продолжении деятельности являются взаимоисключающими видами отчетности и не могут быть размещены на портале одновременно. </w:t>
      </w:r>
    </w:p>
    <w:p w:rsidR="00EF63DB" w:rsidRPr="00EF63DB" w:rsidRDefault="00037D08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  <w:bdr w:val="none" w:sz="0" w:space="0" w:color="auto" w:frame="1"/>
        </w:rPr>
        <w:t>вс</w:t>
      </w:r>
      <w:r w:rsidR="00EF63DB" w:rsidRPr="00EF63DB">
        <w:rPr>
          <w:rStyle w:val="a3"/>
          <w:color w:val="000000"/>
          <w:sz w:val="26"/>
          <w:szCs w:val="26"/>
          <w:bdr w:val="none" w:sz="0" w:space="0" w:color="auto" w:frame="1"/>
        </w:rPr>
        <w:t>е благотворительные некоммерческие организации</w:t>
      </w:r>
      <w:r>
        <w:rPr>
          <w:rStyle w:val="a3"/>
          <w:color w:val="000000"/>
          <w:sz w:val="26"/>
          <w:szCs w:val="26"/>
          <w:bdr w:val="none" w:sz="0" w:space="0" w:color="auto" w:frame="1"/>
        </w:rPr>
        <w:t xml:space="preserve"> </w:t>
      </w:r>
      <w:r w:rsidR="00EF63DB" w:rsidRPr="00EF63DB">
        <w:rPr>
          <w:color w:val="000000"/>
          <w:sz w:val="26"/>
          <w:szCs w:val="26"/>
          <w:bdr w:val="none" w:sz="0" w:space="0" w:color="auto" w:frame="1"/>
        </w:rPr>
        <w:t>в установленный законом срок - до 1 апреля предоставляют в Управление отчет о своей деятельности, содержащий сведения о: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F63DB">
        <w:rPr>
          <w:color w:val="000000"/>
          <w:sz w:val="26"/>
          <w:szCs w:val="26"/>
          <w:bdr w:val="none" w:sz="0" w:space="0" w:color="auto" w:frame="1"/>
        </w:rPr>
        <w:t>- 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EF63DB">
        <w:rPr>
          <w:color w:val="000000"/>
          <w:sz w:val="26"/>
          <w:szCs w:val="26"/>
          <w:bdr w:val="none" w:sz="0" w:space="0" w:color="auto" w:frame="1"/>
        </w:rPr>
        <w:t>дств бл</w:t>
      </w:r>
      <w:proofErr w:type="gramEnd"/>
      <w:r w:rsidRPr="00EF63DB">
        <w:rPr>
          <w:color w:val="000000"/>
          <w:sz w:val="26"/>
          <w:szCs w:val="26"/>
          <w:bdr w:val="none" w:sz="0" w:space="0" w:color="auto" w:frame="1"/>
        </w:rPr>
        <w:t>аготворительной организации;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F63DB">
        <w:rPr>
          <w:color w:val="000000"/>
          <w:sz w:val="26"/>
          <w:szCs w:val="26"/>
          <w:bdr w:val="none" w:sz="0" w:space="0" w:color="auto" w:frame="1"/>
        </w:rPr>
        <w:t xml:space="preserve">- персональном </w:t>
      </w:r>
      <w:proofErr w:type="gramStart"/>
      <w:r w:rsidRPr="00EF63DB">
        <w:rPr>
          <w:color w:val="000000"/>
          <w:sz w:val="26"/>
          <w:szCs w:val="26"/>
          <w:bdr w:val="none" w:sz="0" w:space="0" w:color="auto" w:frame="1"/>
        </w:rPr>
        <w:t>составе</w:t>
      </w:r>
      <w:proofErr w:type="gramEnd"/>
      <w:r w:rsidRPr="00EF63DB">
        <w:rPr>
          <w:color w:val="000000"/>
          <w:sz w:val="26"/>
          <w:szCs w:val="26"/>
          <w:bdr w:val="none" w:sz="0" w:space="0" w:color="auto" w:frame="1"/>
        </w:rPr>
        <w:t xml:space="preserve"> высшего органа управления благотворительной организацией;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F63DB"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- </w:t>
      </w:r>
      <w:proofErr w:type="gramStart"/>
      <w:r w:rsidRPr="00EF63DB">
        <w:rPr>
          <w:color w:val="000000"/>
          <w:sz w:val="26"/>
          <w:szCs w:val="26"/>
          <w:bdr w:val="none" w:sz="0" w:space="0" w:color="auto" w:frame="1"/>
        </w:rPr>
        <w:t>составе</w:t>
      </w:r>
      <w:proofErr w:type="gramEnd"/>
      <w:r w:rsidRPr="00EF63DB">
        <w:rPr>
          <w:color w:val="000000"/>
          <w:sz w:val="26"/>
          <w:szCs w:val="26"/>
          <w:bdr w:val="none" w:sz="0" w:space="0" w:color="auto" w:frame="1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F63DB">
        <w:rPr>
          <w:color w:val="000000"/>
          <w:sz w:val="26"/>
          <w:szCs w:val="26"/>
          <w:bdr w:val="none" w:sz="0" w:space="0" w:color="auto" w:frame="1"/>
        </w:rPr>
        <w:t xml:space="preserve">- </w:t>
      </w:r>
      <w:proofErr w:type="gramStart"/>
      <w:r w:rsidRPr="00EF63DB">
        <w:rPr>
          <w:color w:val="000000"/>
          <w:sz w:val="26"/>
          <w:szCs w:val="26"/>
          <w:bdr w:val="none" w:sz="0" w:space="0" w:color="auto" w:frame="1"/>
        </w:rPr>
        <w:t>содержании</w:t>
      </w:r>
      <w:proofErr w:type="gramEnd"/>
      <w:r w:rsidRPr="00EF63DB">
        <w:rPr>
          <w:color w:val="000000"/>
          <w:sz w:val="26"/>
          <w:szCs w:val="26"/>
          <w:bdr w:val="none" w:sz="0" w:space="0" w:color="auto" w:frame="1"/>
        </w:rPr>
        <w:t xml:space="preserve"> и результатах деятельности благотворительной организации;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F63DB">
        <w:rPr>
          <w:color w:val="000000"/>
          <w:sz w:val="26"/>
          <w:szCs w:val="26"/>
          <w:bdr w:val="none" w:sz="0" w:space="0" w:color="auto" w:frame="1"/>
        </w:rPr>
        <w:t xml:space="preserve">- </w:t>
      </w:r>
      <w:proofErr w:type="gramStart"/>
      <w:r w:rsidRPr="00EF63DB">
        <w:rPr>
          <w:color w:val="000000"/>
          <w:sz w:val="26"/>
          <w:szCs w:val="26"/>
          <w:bdr w:val="none" w:sz="0" w:space="0" w:color="auto" w:frame="1"/>
        </w:rPr>
        <w:t>нарушениях</w:t>
      </w:r>
      <w:proofErr w:type="gramEnd"/>
      <w:r w:rsidRPr="00EF63DB">
        <w:rPr>
          <w:color w:val="000000"/>
          <w:sz w:val="26"/>
          <w:szCs w:val="26"/>
          <w:bdr w:val="none" w:sz="0" w:space="0" w:color="auto" w:frame="1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F63DB">
        <w:rPr>
          <w:color w:val="000000"/>
          <w:sz w:val="26"/>
          <w:szCs w:val="26"/>
          <w:bdr w:val="none" w:sz="0" w:space="0" w:color="auto" w:frame="1"/>
        </w:rPr>
        <w:t>Форма не унифицирована, предоставляется в Управление в свободной форме в письменном виде.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F63DB">
        <w:rPr>
          <w:color w:val="000000"/>
          <w:sz w:val="26"/>
          <w:szCs w:val="26"/>
          <w:bdr w:val="none" w:sz="0" w:space="0" w:color="auto" w:frame="1"/>
        </w:rPr>
        <w:t xml:space="preserve">Обращаем особое внимание на то, что отчет о благотворительной деятельности подлежит представлению не </w:t>
      </w:r>
      <w:proofErr w:type="gramStart"/>
      <w:r w:rsidRPr="00EF63DB">
        <w:rPr>
          <w:color w:val="000000"/>
          <w:sz w:val="26"/>
          <w:szCs w:val="26"/>
          <w:bdr w:val="none" w:sz="0" w:space="0" w:color="auto" w:frame="1"/>
        </w:rPr>
        <w:t>вместо</w:t>
      </w:r>
      <w:proofErr w:type="gramEnd"/>
      <w:r w:rsidRPr="00EF63DB">
        <w:rPr>
          <w:color w:val="000000"/>
          <w:sz w:val="26"/>
          <w:szCs w:val="26"/>
          <w:bdr w:val="none" w:sz="0" w:space="0" w:color="auto" w:frame="1"/>
        </w:rPr>
        <w:t xml:space="preserve">, а дополнительно </w:t>
      </w:r>
      <w:proofErr w:type="gramStart"/>
      <w:r w:rsidRPr="00EF63DB">
        <w:rPr>
          <w:color w:val="000000"/>
          <w:sz w:val="26"/>
          <w:szCs w:val="26"/>
          <w:bdr w:val="none" w:sz="0" w:space="0" w:color="auto" w:frame="1"/>
        </w:rPr>
        <w:t>к</w:t>
      </w:r>
      <w:proofErr w:type="gramEnd"/>
      <w:r w:rsidRPr="00EF63DB">
        <w:rPr>
          <w:color w:val="000000"/>
          <w:sz w:val="26"/>
          <w:szCs w:val="26"/>
          <w:bdr w:val="none" w:sz="0" w:space="0" w:color="auto" w:frame="1"/>
        </w:rPr>
        <w:t xml:space="preserve"> иной отчетности, подлежащей представлению всеми общественными объединениями или иными некоммерческими организациями.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F63DB">
        <w:rPr>
          <w:rStyle w:val="a3"/>
          <w:color w:val="000000"/>
          <w:sz w:val="26"/>
          <w:szCs w:val="26"/>
          <w:bdr w:val="none" w:sz="0" w:space="0" w:color="auto" w:frame="1"/>
        </w:rPr>
        <w:t>Казачьи общества, внесенные в Государственный реестр казачьих обществ в Российской Федерации,</w:t>
      </w:r>
      <w:r w:rsidR="00891A86">
        <w:rPr>
          <w:rStyle w:val="a3"/>
          <w:color w:val="000000"/>
          <w:sz w:val="26"/>
          <w:szCs w:val="26"/>
          <w:bdr w:val="none" w:sz="0" w:space="0" w:color="auto" w:frame="1"/>
        </w:rPr>
        <w:t xml:space="preserve"> </w:t>
      </w:r>
      <w:r w:rsidRPr="00EF63DB">
        <w:rPr>
          <w:color w:val="000000"/>
          <w:sz w:val="26"/>
          <w:szCs w:val="26"/>
          <w:bdr w:val="none" w:sz="0" w:space="0" w:color="auto" w:frame="1"/>
        </w:rPr>
        <w:t xml:space="preserve">помимо отчетов по формам № ОН0001 и № ОН0002 или сообщения о продолжении деятельности, до 15 апреля предоставляют в Управление сведения об общей численности членов казачьего общества, о фиксированной численности его членов, в установленном </w:t>
      </w:r>
      <w:proofErr w:type="gramStart"/>
      <w:r w:rsidRPr="00EF63DB">
        <w:rPr>
          <w:color w:val="000000"/>
          <w:sz w:val="26"/>
          <w:szCs w:val="26"/>
          <w:bdr w:val="none" w:sz="0" w:space="0" w:color="auto" w:frame="1"/>
        </w:rPr>
        <w:t>порядке</w:t>
      </w:r>
      <w:proofErr w:type="gramEnd"/>
      <w:r w:rsidRPr="00EF63DB">
        <w:rPr>
          <w:color w:val="000000"/>
          <w:sz w:val="26"/>
          <w:szCs w:val="26"/>
          <w:bdr w:val="none" w:sz="0" w:space="0" w:color="auto" w:frame="1"/>
        </w:rPr>
        <w:t xml:space="preserve"> принявших на себя обязательства по несению государственной или иной службы, по форме № ГРКО 03 (Приложение № 4 к приказу Минюста России от 13.10.2011 № 355).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F63DB">
        <w:rPr>
          <w:color w:val="000000"/>
          <w:sz w:val="26"/>
          <w:szCs w:val="26"/>
          <w:bdr w:val="none" w:sz="0" w:space="0" w:color="auto" w:frame="1"/>
        </w:rPr>
        <w:t>Бланки необходимых отчетных документов и порядок опубликования отчетных документов на Информационном портале Министерства юстиции Российской Федерации о деятельности некоммерческих организаций размещены на сайте Управления (</w:t>
      </w:r>
      <w:r w:rsidRPr="00EF63DB">
        <w:rPr>
          <w:color w:val="000000"/>
          <w:sz w:val="26"/>
          <w:szCs w:val="26"/>
          <w:u w:val="single"/>
          <w:bdr w:val="none" w:sz="0" w:space="0" w:color="auto" w:frame="1"/>
        </w:rPr>
        <w:t>to42.minjust.ru</w:t>
      </w:r>
      <w:r w:rsidRPr="00EF63DB">
        <w:rPr>
          <w:color w:val="000000"/>
          <w:sz w:val="26"/>
          <w:szCs w:val="26"/>
          <w:bdr w:val="none" w:sz="0" w:space="0" w:color="auto" w:frame="1"/>
        </w:rPr>
        <w:t>) в разделе </w:t>
      </w:r>
      <w:r w:rsidRPr="00EF63DB">
        <w:rPr>
          <w:color w:val="000000"/>
          <w:sz w:val="26"/>
          <w:szCs w:val="26"/>
          <w:u w:val="single"/>
          <w:bdr w:val="none" w:sz="0" w:space="0" w:color="auto" w:frame="1"/>
        </w:rPr>
        <w:t>«Отчетность некоммерческих организаций»</w:t>
      </w:r>
      <w:r w:rsidRPr="00EF63DB">
        <w:rPr>
          <w:color w:val="000000"/>
          <w:sz w:val="26"/>
          <w:szCs w:val="26"/>
          <w:bdr w:val="none" w:sz="0" w:space="0" w:color="auto" w:frame="1"/>
        </w:rPr>
        <w:t>. Отчеты в бумажном виде направляется по адресу: 650991, г. Кемерово, проспект Октябрьский, дом 28.</w:t>
      </w:r>
    </w:p>
    <w:p w:rsidR="00EF63DB" w:rsidRPr="00EF63DB" w:rsidRDefault="00EF63DB" w:rsidP="00EF63D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F63DB">
        <w:rPr>
          <w:color w:val="000000"/>
          <w:sz w:val="26"/>
          <w:szCs w:val="26"/>
          <w:bdr w:val="none" w:sz="0" w:space="0" w:color="auto" w:frame="1"/>
        </w:rPr>
        <w:t xml:space="preserve">Возможно направление отчетов на электронный адрес Управления: ru42@minjust.ru. Подробную информацию можно получить у специалистов отдела по делам некоммерческих организаций </w:t>
      </w:r>
      <w:r w:rsidR="00891A86">
        <w:rPr>
          <w:color w:val="000000"/>
          <w:sz w:val="26"/>
          <w:szCs w:val="26"/>
          <w:bdr w:val="none" w:sz="0" w:space="0" w:color="auto" w:frame="1"/>
        </w:rPr>
        <w:t xml:space="preserve">по телефонам: (8-3842) </w:t>
      </w:r>
      <w:r w:rsidR="00891A86" w:rsidRPr="00EF63DB">
        <w:rPr>
          <w:color w:val="000000"/>
          <w:sz w:val="26"/>
          <w:szCs w:val="26"/>
          <w:bdr w:val="none" w:sz="0" w:space="0" w:color="auto" w:frame="1"/>
        </w:rPr>
        <w:t>35-40-60</w:t>
      </w:r>
      <w:r w:rsidR="00891A86">
        <w:rPr>
          <w:color w:val="000000"/>
          <w:sz w:val="26"/>
          <w:szCs w:val="26"/>
          <w:bdr w:val="none" w:sz="0" w:space="0" w:color="auto" w:frame="1"/>
        </w:rPr>
        <w:t xml:space="preserve">, </w:t>
      </w:r>
      <w:r w:rsidRPr="00EF63DB">
        <w:rPr>
          <w:color w:val="000000"/>
          <w:sz w:val="26"/>
          <w:szCs w:val="26"/>
          <w:bdr w:val="none" w:sz="0" w:space="0" w:color="auto" w:frame="1"/>
        </w:rPr>
        <w:t xml:space="preserve">35-40-56, 35-36-92, </w:t>
      </w:r>
      <w:r w:rsidR="00891A86">
        <w:rPr>
          <w:color w:val="000000"/>
          <w:sz w:val="26"/>
          <w:szCs w:val="26"/>
          <w:bdr w:val="none" w:sz="0" w:space="0" w:color="auto" w:frame="1"/>
        </w:rPr>
        <w:t xml:space="preserve">           </w:t>
      </w:r>
      <w:r w:rsidRPr="00EF63DB">
        <w:rPr>
          <w:color w:val="000000"/>
          <w:sz w:val="26"/>
          <w:szCs w:val="26"/>
          <w:bdr w:val="none" w:sz="0" w:space="0" w:color="auto" w:frame="1"/>
        </w:rPr>
        <w:t>35-40-30.</w:t>
      </w:r>
    </w:p>
    <w:p w:rsidR="0012701C" w:rsidRPr="00EF63DB" w:rsidRDefault="0012701C">
      <w:pPr>
        <w:rPr>
          <w:rFonts w:ascii="Times New Roman" w:hAnsi="Times New Roman" w:cs="Times New Roman"/>
          <w:sz w:val="26"/>
          <w:szCs w:val="26"/>
        </w:rPr>
      </w:pPr>
    </w:p>
    <w:sectPr w:rsidR="0012701C" w:rsidRPr="00EF63DB" w:rsidSect="00EF6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63DB"/>
    <w:rsid w:val="00037D08"/>
    <w:rsid w:val="0012701C"/>
    <w:rsid w:val="002E7F71"/>
    <w:rsid w:val="00491C57"/>
    <w:rsid w:val="00760855"/>
    <w:rsid w:val="00766528"/>
    <w:rsid w:val="007B75C4"/>
    <w:rsid w:val="00891A86"/>
    <w:rsid w:val="00B17E08"/>
    <w:rsid w:val="00BB3E6D"/>
    <w:rsid w:val="00C427CC"/>
    <w:rsid w:val="00E757E1"/>
    <w:rsid w:val="00EE6D35"/>
    <w:rsid w:val="00EF63DB"/>
    <w:rsid w:val="00FE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3DB"/>
    <w:rPr>
      <w:b/>
      <w:bCs/>
    </w:rPr>
  </w:style>
  <w:style w:type="paragraph" w:styleId="a4">
    <w:name w:val="Normal (Web)"/>
    <w:basedOn w:val="a"/>
    <w:uiPriority w:val="99"/>
    <w:semiHidden/>
    <w:unhideWhenUsed/>
    <w:rsid w:val="00EF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3DB"/>
  </w:style>
  <w:style w:type="character" w:styleId="a5">
    <w:name w:val="Emphasis"/>
    <w:basedOn w:val="a0"/>
    <w:uiPriority w:val="20"/>
    <w:qFormat/>
    <w:rsid w:val="00EF63DB"/>
    <w:rPr>
      <w:i/>
      <w:iCs/>
    </w:rPr>
  </w:style>
  <w:style w:type="character" w:styleId="a6">
    <w:name w:val="Hyperlink"/>
    <w:basedOn w:val="a0"/>
    <w:uiPriority w:val="99"/>
    <w:semiHidden/>
    <w:unhideWhenUsed/>
    <w:rsid w:val="00EF6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KulikovaVN</dc:creator>
  <cp:keywords/>
  <dc:description/>
  <cp:lastModifiedBy>KulikovaVN</cp:lastModifiedBy>
  <cp:revision>15</cp:revision>
  <cp:lastPrinted>2017-12-29T01:26:00Z</cp:lastPrinted>
  <dcterms:created xsi:type="dcterms:W3CDTF">2017-02-13T03:16:00Z</dcterms:created>
  <dcterms:modified xsi:type="dcterms:W3CDTF">2017-12-29T01:49:00Z</dcterms:modified>
</cp:coreProperties>
</file>