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D3" w:rsidRPr="008D4641" w:rsidRDefault="00B81BD3" w:rsidP="00B8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8D4641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  <w:bookmarkEnd w:id="0"/>
    </w:p>
    <w:p w:rsidR="009270DB" w:rsidRDefault="00B81BD3" w:rsidP="007D465D">
      <w:pPr>
        <w:pStyle w:val="ConsPlusNormal"/>
        <w:jc w:val="center"/>
        <w:rPr>
          <w:lang w:eastAsia="ru-RU"/>
        </w:rPr>
      </w:pPr>
      <w:r w:rsidRPr="008D4641">
        <w:rPr>
          <w:lang w:eastAsia="ru-RU"/>
        </w:rPr>
        <w:t>к проекту</w:t>
      </w:r>
      <w:r w:rsidRPr="00591E27">
        <w:rPr>
          <w:lang w:eastAsia="ru-RU"/>
        </w:rPr>
        <w:t xml:space="preserve"> </w:t>
      </w:r>
      <w:r w:rsidR="008D4641">
        <w:rPr>
          <w:lang w:eastAsia="ru-RU"/>
        </w:rPr>
        <w:t>федерального закона «</w:t>
      </w:r>
      <w:r w:rsidR="0014776D" w:rsidRPr="0014776D">
        <w:t>О внесении изменений в Федеральный закон «Об общественных объединениях» в части установления уведомительного порядка деятельности общественных объединений, не являющихся юридическими лицами</w:t>
      </w:r>
      <w:r w:rsidR="00496149" w:rsidRPr="00496149">
        <w:t>»</w:t>
      </w:r>
    </w:p>
    <w:p w:rsidR="007D465D" w:rsidRPr="00591E27" w:rsidRDefault="007D465D" w:rsidP="006D4DEC">
      <w:pPr>
        <w:pStyle w:val="ConsPlusNormal"/>
        <w:spacing w:line="360" w:lineRule="exact"/>
        <w:ind w:firstLine="709"/>
        <w:jc w:val="center"/>
        <w:rPr>
          <w:lang w:eastAsia="ru-RU"/>
        </w:rPr>
      </w:pPr>
    </w:p>
    <w:p w:rsidR="0014776D" w:rsidRPr="0014776D" w:rsidRDefault="0014776D" w:rsidP="00A241F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статьей 3 Федерального закона от 19.05.1995 № 82-ФЗ </w:t>
      </w:r>
      <w:r w:rsidRPr="0014776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«Об общественных объединениях» (далее – Закон № 82-ФЗ) </w:t>
      </w:r>
      <w:r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объединения могут регистрироваться в порядке, предусмотренном законодательством Российской Федерации, и приобретать права юридического </w:t>
      </w:r>
      <w:r w:rsidRPr="001477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лица либо функционировать без государственной регистрации и приобретения </w:t>
      </w:r>
      <w:r w:rsidRPr="0014776D">
        <w:rPr>
          <w:rFonts w:ascii="Times New Roman" w:eastAsia="Times New Roman" w:hAnsi="Times New Roman"/>
          <w:sz w:val="28"/>
          <w:szCs w:val="28"/>
          <w:lang w:eastAsia="ru-RU"/>
        </w:rPr>
        <w:br/>
        <w:t>прав юридического лица.</w:t>
      </w:r>
    </w:p>
    <w:p w:rsidR="00A241F0" w:rsidRDefault="00924808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сходя из </w:t>
      </w:r>
      <w:r w:rsid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41 Закона № 82-ФЗ, общественные объединения, в том числе не </w:t>
      </w:r>
      <w:r w:rsidR="00A241F0">
        <w:rPr>
          <w:rFonts w:ascii="Times New Roman" w:eastAsia="Times New Roman" w:hAnsi="Times New Roman"/>
          <w:sz w:val="28"/>
          <w:szCs w:val="28"/>
          <w:lang w:eastAsia="ru-RU"/>
        </w:rPr>
        <w:t>являющиеся</w:t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</w:t>
      </w:r>
      <w:r w:rsidR="00A241F0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="00A241F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нарушения законодательства Российской Федерации несут ответственность </w:t>
      </w:r>
      <w:r w:rsidR="001477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4776D" w:rsidRPr="001477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№ 82-ФЗ и другими законами Российской Федерации</w:t>
      </w:r>
      <w:r w:rsidR="001477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76D" w:rsidRDefault="0014776D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пятой статьи 44 Закона № 82-ФЗ </w:t>
      </w:r>
      <w:r>
        <w:rPr>
          <w:rFonts w:ascii="Times New Roman" w:eastAsiaTheme="minorHAnsi" w:hAnsi="Times New Roman"/>
          <w:sz w:val="28"/>
          <w:szCs w:val="28"/>
        </w:rPr>
        <w:t xml:space="preserve">порядок и основания ликвидации общественного объединения, являющегося юридическим лицом, </w:t>
      </w:r>
      <w:r w:rsidR="00A241F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решению суда применяются также в отношении запрета деятельности общественного объединения, не являющегося юридическим лицом.</w:t>
      </w:r>
    </w:p>
    <w:p w:rsidR="0014776D" w:rsidRDefault="004B53AD" w:rsidP="00A241F0">
      <w:pPr>
        <w:pStyle w:val="ConsPlusNormal"/>
        <w:spacing w:line="360" w:lineRule="exact"/>
        <w:ind w:firstLine="709"/>
        <w:jc w:val="both"/>
        <w:rPr>
          <w:b w:val="0"/>
        </w:rPr>
      </w:pPr>
      <w:r>
        <w:rPr>
          <w:b w:val="0"/>
          <w:lang w:eastAsia="ru-RU"/>
        </w:rPr>
        <w:t xml:space="preserve">Проект федерального закона </w:t>
      </w:r>
      <w:r w:rsidRPr="004B53AD">
        <w:rPr>
          <w:b w:val="0"/>
          <w:lang w:eastAsia="ru-RU"/>
        </w:rPr>
        <w:t>«</w:t>
      </w:r>
      <w:r w:rsidRPr="004B53AD">
        <w:rPr>
          <w:b w:val="0"/>
        </w:rPr>
        <w:t>О внесении изменений в Федеральный закон «Об общественных объединениях» в части установления уведомительного порядка деятельности общественных объединений, не являющихся юридическими лицами»</w:t>
      </w:r>
      <w:r>
        <w:rPr>
          <w:b w:val="0"/>
        </w:rPr>
        <w:t xml:space="preserve"> (далее – законопроект) обязывает общественные объединения, не являющиеся юридическими лицами, </w:t>
      </w:r>
      <w:r w:rsidR="00DA46E5">
        <w:rPr>
          <w:b w:val="0"/>
        </w:rPr>
        <w:t xml:space="preserve">размещать в информационно-телекоммуникационной сети «Интернет» уведомление о создании и </w:t>
      </w:r>
      <w:proofErr w:type="gramStart"/>
      <w:r w:rsidR="00DA46E5">
        <w:rPr>
          <w:b w:val="0"/>
        </w:rPr>
        <w:t>сообщение</w:t>
      </w:r>
      <w:proofErr w:type="gramEnd"/>
      <w:r w:rsidR="00DA46E5">
        <w:rPr>
          <w:b w:val="0"/>
        </w:rPr>
        <w:t xml:space="preserve"> о продолжении своей деятельности, в порядке установленном Минюстом России. </w:t>
      </w:r>
    </w:p>
    <w:p w:rsidR="00A4297F" w:rsidRDefault="007F70C7" w:rsidP="00A241F0">
      <w:pPr>
        <w:pStyle w:val="ConsPlusNormal"/>
        <w:spacing w:line="360" w:lineRule="exact"/>
        <w:ind w:firstLine="709"/>
        <w:jc w:val="both"/>
        <w:rPr>
          <w:b w:val="0"/>
        </w:rPr>
      </w:pPr>
      <w:r>
        <w:rPr>
          <w:b w:val="0"/>
        </w:rPr>
        <w:t xml:space="preserve">Введение указанных обязанностей обусловлено </w:t>
      </w:r>
      <w:r w:rsidR="00292983">
        <w:rPr>
          <w:b w:val="0"/>
        </w:rPr>
        <w:t xml:space="preserve">необходимостью </w:t>
      </w:r>
      <w:r w:rsidR="00A241F0">
        <w:rPr>
          <w:b w:val="0"/>
        </w:rPr>
        <w:t xml:space="preserve">систематизировать и </w:t>
      </w:r>
      <w:r w:rsidR="00EE197D">
        <w:rPr>
          <w:b w:val="0"/>
        </w:rPr>
        <w:t>ак</w:t>
      </w:r>
      <w:r w:rsidR="00A241F0">
        <w:rPr>
          <w:b w:val="0"/>
        </w:rPr>
        <w:t>ту</w:t>
      </w:r>
      <w:r w:rsidR="00EE197D">
        <w:rPr>
          <w:b w:val="0"/>
        </w:rPr>
        <w:t>ализировать</w:t>
      </w:r>
      <w:r w:rsidR="00292983">
        <w:rPr>
          <w:b w:val="0"/>
        </w:rPr>
        <w:t xml:space="preserve"> информацию об общественных объединениях, не являющихся юридическими лицами</w:t>
      </w:r>
      <w:r w:rsidR="00A241F0">
        <w:rPr>
          <w:b w:val="0"/>
        </w:rPr>
        <w:t xml:space="preserve"> (сведения о полном наименовании,</w:t>
      </w:r>
      <w:r w:rsidR="00A4297F">
        <w:rPr>
          <w:b w:val="0"/>
        </w:rPr>
        <w:t xml:space="preserve"> руководителях</w:t>
      </w:r>
      <w:r w:rsidR="00A241F0">
        <w:rPr>
          <w:b w:val="0"/>
        </w:rPr>
        <w:t>, месте нахождении),</w:t>
      </w:r>
      <w:r w:rsidR="00A4297F">
        <w:rPr>
          <w:b w:val="0"/>
        </w:rPr>
        <w:t xml:space="preserve"> так как данные объединения пользуются правами</w:t>
      </w:r>
      <w:r w:rsidR="00924808">
        <w:rPr>
          <w:b w:val="0"/>
        </w:rPr>
        <w:t>,</w:t>
      </w:r>
      <w:r w:rsidR="00A4297F">
        <w:rPr>
          <w:b w:val="0"/>
        </w:rPr>
        <w:t xml:space="preserve"> предусмотренными статьей 27 </w:t>
      </w:r>
      <w:r w:rsidR="00A241F0">
        <w:rPr>
          <w:b w:val="0"/>
        </w:rPr>
        <w:t>З</w:t>
      </w:r>
      <w:r w:rsidR="00A4297F" w:rsidRPr="00A4297F">
        <w:rPr>
          <w:b w:val="0"/>
        </w:rPr>
        <w:t>акон</w:t>
      </w:r>
      <w:r w:rsidR="00A4297F">
        <w:rPr>
          <w:b w:val="0"/>
        </w:rPr>
        <w:t>а</w:t>
      </w:r>
      <w:r w:rsidR="00A4297F" w:rsidRPr="00A4297F">
        <w:rPr>
          <w:b w:val="0"/>
        </w:rPr>
        <w:t xml:space="preserve"> </w:t>
      </w:r>
      <w:r w:rsidR="00A4297F">
        <w:rPr>
          <w:b w:val="0"/>
        </w:rPr>
        <w:t>№</w:t>
      </w:r>
      <w:r w:rsidR="00A4297F" w:rsidRPr="00A4297F">
        <w:rPr>
          <w:b w:val="0"/>
        </w:rPr>
        <w:t xml:space="preserve"> 82-ФЗ</w:t>
      </w:r>
      <w:r w:rsidR="00924808">
        <w:rPr>
          <w:b w:val="0"/>
        </w:rPr>
        <w:t>,</w:t>
      </w:r>
      <w:r w:rsidR="00A4297F" w:rsidRPr="00A4297F">
        <w:rPr>
          <w:b w:val="0"/>
        </w:rPr>
        <w:t xml:space="preserve"> </w:t>
      </w:r>
      <w:r w:rsidR="00A4297F">
        <w:rPr>
          <w:b w:val="0"/>
        </w:rPr>
        <w:t xml:space="preserve">и несут </w:t>
      </w:r>
      <w:r w:rsidR="009C3C4B">
        <w:rPr>
          <w:b w:val="0"/>
        </w:rPr>
        <w:t>предусмотренные законодательством</w:t>
      </w:r>
      <w:r w:rsidR="00A4297F">
        <w:rPr>
          <w:b w:val="0"/>
        </w:rPr>
        <w:t xml:space="preserve"> обязанности. </w:t>
      </w:r>
    </w:p>
    <w:p w:rsidR="00A241F0" w:rsidRDefault="00A241F0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A4297F" w:rsidRPr="00A4297F">
        <w:rPr>
          <w:rFonts w:ascii="Times New Roman" w:hAnsi="Times New Roman"/>
          <w:sz w:val="28"/>
          <w:szCs w:val="28"/>
        </w:rPr>
        <w:t xml:space="preserve">анная группа общественных объединений имеет право проводить собрания, митинги и демонстрации, шествия и пикетирование и в соответствии </w:t>
      </w:r>
      <w:r>
        <w:rPr>
          <w:rFonts w:ascii="Times New Roman" w:hAnsi="Times New Roman"/>
          <w:sz w:val="28"/>
          <w:szCs w:val="28"/>
        </w:rPr>
        <w:br/>
      </w:r>
      <w:r w:rsidR="00A4297F" w:rsidRPr="00A4297F">
        <w:rPr>
          <w:rFonts w:ascii="Times New Roman" w:hAnsi="Times New Roman"/>
          <w:sz w:val="28"/>
          <w:szCs w:val="28"/>
        </w:rPr>
        <w:t xml:space="preserve">с положениями Федерального закона от 19.06.2004 № 54-ФЗ «О собраниях, митингах, демонстрациях, шествиях и пикетированиях» </w:t>
      </w:r>
      <w:r w:rsidR="00EE197D">
        <w:rPr>
          <w:rFonts w:ascii="Times New Roman" w:hAnsi="Times New Roman"/>
          <w:sz w:val="28"/>
          <w:szCs w:val="28"/>
        </w:rPr>
        <w:t xml:space="preserve">(далее – Закон № 54-ФЗ) </w:t>
      </w:r>
      <w:r>
        <w:rPr>
          <w:rFonts w:ascii="Times New Roman" w:hAnsi="Times New Roman"/>
          <w:sz w:val="28"/>
          <w:szCs w:val="28"/>
        </w:rPr>
        <w:br/>
      </w:r>
      <w:r w:rsidR="00A4297F" w:rsidRPr="00A4297F">
        <w:rPr>
          <w:rFonts w:ascii="Times New Roman" w:hAnsi="Times New Roman"/>
          <w:sz w:val="28"/>
          <w:szCs w:val="28"/>
        </w:rPr>
        <w:t>в уведомлении о проведении публичного мероприятия</w:t>
      </w:r>
      <w:r w:rsidR="00E44517">
        <w:rPr>
          <w:rFonts w:ascii="Times New Roman" w:hAnsi="Times New Roman"/>
          <w:sz w:val="28"/>
          <w:szCs w:val="28"/>
        </w:rPr>
        <w:t xml:space="preserve"> должно быть указано </w:t>
      </w:r>
      <w:r w:rsidR="00A4297F" w:rsidRPr="00A4297F">
        <w:rPr>
          <w:rFonts w:ascii="Times New Roman" w:eastAsiaTheme="minorHAnsi" w:hAnsi="Times New Roman"/>
          <w:sz w:val="28"/>
          <w:szCs w:val="28"/>
        </w:rPr>
        <w:t>наименование организатора публичного мероприятия, сведения о его месте нахождения и номер телефона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A241F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фамилия, имя и отчество лиц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уполномоченных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организатором публичного мероприятия выполнять распорядительные функции </w:t>
      </w:r>
      <w:r>
        <w:rPr>
          <w:rFonts w:ascii="Times New Roman" w:eastAsiaTheme="minorHAnsi" w:hAnsi="Times New Roman"/>
          <w:sz w:val="28"/>
          <w:szCs w:val="28"/>
        </w:rPr>
        <w:br/>
        <w:t>по организации и проведению публичного мероприятия.</w:t>
      </w:r>
    </w:p>
    <w:p w:rsidR="00925765" w:rsidRDefault="00E44517" w:rsidP="00925765">
      <w:pPr>
        <w:autoSpaceDE w:val="0"/>
        <w:autoSpaceDN w:val="0"/>
        <w:adjustRightInd w:val="0"/>
        <w:spacing w:after="0" w:line="360" w:lineRule="exact"/>
        <w:ind w:firstLine="70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Также в случае </w:t>
      </w:r>
      <w:r w:rsidR="007F4B40">
        <w:rPr>
          <w:rFonts w:ascii="Times New Roman" w:eastAsiaTheme="minorHAnsi" w:hAnsi="Times New Roman"/>
          <w:sz w:val="28"/>
          <w:szCs w:val="28"/>
        </w:rPr>
        <w:t>нарушения общественным объединением</w:t>
      </w:r>
      <w:r w:rsidR="00A241F0">
        <w:rPr>
          <w:rFonts w:ascii="Times New Roman" w:eastAsiaTheme="minorHAnsi" w:hAnsi="Times New Roman"/>
          <w:sz w:val="28"/>
          <w:szCs w:val="28"/>
        </w:rPr>
        <w:t>, не являющимся юридическим лицом,</w:t>
      </w:r>
      <w:r w:rsidR="007F4B40">
        <w:rPr>
          <w:rFonts w:ascii="Times New Roman" w:eastAsiaTheme="minorHAnsi" w:hAnsi="Times New Roman"/>
          <w:sz w:val="28"/>
          <w:szCs w:val="28"/>
        </w:rPr>
        <w:t xml:space="preserve"> прав и свобод человека и гражданина и неоднократных или грубых нарушений общественным объединением </w:t>
      </w:r>
      <w:hyperlink r:id="rId8" w:history="1">
        <w:r w:rsidR="007F4B40" w:rsidRPr="00A241F0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="007F4B40" w:rsidRPr="00A241F0">
        <w:rPr>
          <w:rFonts w:ascii="Times New Roman" w:eastAsiaTheme="minorHAnsi" w:hAnsi="Times New Roman"/>
          <w:sz w:val="28"/>
          <w:szCs w:val="28"/>
        </w:rPr>
        <w:t xml:space="preserve"> </w:t>
      </w:r>
      <w:r w:rsidR="007F4B40">
        <w:rPr>
          <w:rFonts w:ascii="Times New Roman" w:eastAsiaTheme="minorHAnsi" w:hAnsi="Times New Roman"/>
          <w:sz w:val="28"/>
          <w:szCs w:val="28"/>
        </w:rPr>
        <w:t xml:space="preserve">Российской Федерации, федеральных конституционных законов, федеральных законов или иных нормативных правовых актов либо систематическое осуществление общественным объединением, </w:t>
      </w:r>
      <w:r w:rsidR="007F4B40" w:rsidRPr="007F4B40">
        <w:rPr>
          <w:rFonts w:ascii="Times New Roman" w:eastAsiaTheme="minorHAnsi" w:hAnsi="Times New Roman"/>
          <w:sz w:val="28"/>
          <w:szCs w:val="28"/>
        </w:rPr>
        <w:t>не являющ</w:t>
      </w:r>
      <w:r w:rsidR="007F4B40">
        <w:rPr>
          <w:rFonts w:ascii="Times New Roman" w:eastAsiaTheme="minorHAnsi" w:hAnsi="Times New Roman"/>
          <w:sz w:val="28"/>
          <w:szCs w:val="28"/>
        </w:rPr>
        <w:t>им</w:t>
      </w:r>
      <w:r w:rsidR="007F4B40" w:rsidRPr="007F4B40">
        <w:rPr>
          <w:rFonts w:ascii="Times New Roman" w:eastAsiaTheme="minorHAnsi" w:hAnsi="Times New Roman"/>
          <w:sz w:val="28"/>
          <w:szCs w:val="28"/>
        </w:rPr>
        <w:t>ся юридическим лицом</w:t>
      </w:r>
      <w:r w:rsidR="007F4B40">
        <w:rPr>
          <w:rFonts w:ascii="Times New Roman" w:eastAsiaTheme="minorHAnsi" w:hAnsi="Times New Roman"/>
          <w:sz w:val="28"/>
          <w:szCs w:val="28"/>
        </w:rPr>
        <w:t xml:space="preserve">, деятельности, противоречащей его уставным целям, деятельность данных объединений может быть запрещена </w:t>
      </w:r>
      <w:r w:rsidR="00A6287E" w:rsidRPr="007F4B40">
        <w:rPr>
          <w:rFonts w:ascii="Times New Roman" w:eastAsiaTheme="minorHAnsi" w:hAnsi="Times New Roman"/>
          <w:sz w:val="28"/>
          <w:szCs w:val="28"/>
        </w:rPr>
        <w:t>по решению суда</w:t>
      </w:r>
      <w:r w:rsidR="00EE197D">
        <w:rPr>
          <w:rFonts w:ascii="Times New Roman" w:eastAsiaTheme="minorHAnsi" w:hAnsi="Times New Roman"/>
          <w:sz w:val="28"/>
          <w:szCs w:val="28"/>
        </w:rPr>
        <w:t>.</w:t>
      </w:r>
      <w:r w:rsidR="00EE197D" w:rsidRPr="00EE197D">
        <w:t xml:space="preserve"> </w:t>
      </w:r>
      <w:proofErr w:type="gramEnd"/>
    </w:p>
    <w:p w:rsidR="00924808" w:rsidRDefault="00924808" w:rsidP="009248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связи с тем, что Минюст России осуществляет функции контроля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за деятельностью общественных объединений только в отношений общественных объединений, являющихся юридическими лицами, </w:t>
      </w:r>
      <w:r w:rsidR="006B603E">
        <w:rPr>
          <w:rFonts w:ascii="Times New Roman" w:eastAsiaTheme="minorHAnsi" w:hAnsi="Times New Roman"/>
          <w:sz w:val="28"/>
          <w:szCs w:val="28"/>
        </w:rPr>
        <w:t xml:space="preserve">законопроект предусматривает конкретизацию лиц, имеющих право вносить </w:t>
      </w:r>
      <w:r>
        <w:rPr>
          <w:rFonts w:ascii="Times New Roman" w:eastAsiaTheme="minorHAnsi" w:hAnsi="Times New Roman"/>
          <w:sz w:val="28"/>
          <w:szCs w:val="28"/>
        </w:rPr>
        <w:t>заявление в суд о запрете деятельности общественных объединений, не являющихся юридическими лицами</w:t>
      </w:r>
      <w:r w:rsidR="006B603E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603E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сходя </w:t>
      </w:r>
      <w:r w:rsidR="006B603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из положений статьи 44 Закона № 82-ФЗ Генеральны</w:t>
      </w:r>
      <w:r w:rsidR="006B603E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прокурор Российской Федерации (прокурор соответствующего субъекта Российской Федерации) </w:t>
      </w:r>
      <w:r w:rsidR="006B603E">
        <w:rPr>
          <w:rFonts w:ascii="Times New Roman" w:eastAsiaTheme="minorHAnsi" w:hAnsi="Times New Roman"/>
          <w:sz w:val="28"/>
          <w:szCs w:val="28"/>
        </w:rPr>
        <w:t xml:space="preserve">вправе </w:t>
      </w:r>
      <w:r w:rsidR="009C3C4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порядке, предусмотренном </w:t>
      </w:r>
      <w:r w:rsidRPr="0014776D">
        <w:rPr>
          <w:rFonts w:ascii="Times New Roman" w:eastAsiaTheme="minorHAnsi" w:hAnsi="Times New Roman"/>
          <w:sz w:val="28"/>
          <w:szCs w:val="28"/>
        </w:rPr>
        <w:t>Федеральны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14776D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14776D">
        <w:rPr>
          <w:rFonts w:ascii="Times New Roman" w:eastAsiaTheme="minorHAnsi" w:hAnsi="Times New Roman"/>
          <w:sz w:val="28"/>
          <w:szCs w:val="28"/>
        </w:rPr>
        <w:t xml:space="preserve"> от 17.01.1992 </w:t>
      </w:r>
      <w:r>
        <w:rPr>
          <w:rFonts w:ascii="Times New Roman" w:eastAsiaTheme="minorHAnsi" w:hAnsi="Times New Roman"/>
          <w:sz w:val="28"/>
          <w:szCs w:val="28"/>
        </w:rPr>
        <w:br/>
        <w:t>№</w:t>
      </w:r>
      <w:r w:rsidRPr="0014776D">
        <w:rPr>
          <w:rFonts w:ascii="Times New Roman" w:eastAsiaTheme="minorHAnsi" w:hAnsi="Times New Roman"/>
          <w:sz w:val="28"/>
          <w:szCs w:val="28"/>
        </w:rPr>
        <w:t xml:space="preserve"> 2202-1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4776D">
        <w:rPr>
          <w:rFonts w:ascii="Times New Roman" w:eastAsiaTheme="minorHAnsi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6B603E">
        <w:rPr>
          <w:rFonts w:ascii="Times New Roman" w:eastAsiaTheme="minorHAnsi" w:hAnsi="Times New Roman"/>
          <w:sz w:val="28"/>
          <w:szCs w:val="28"/>
        </w:rPr>
        <w:t>,</w:t>
      </w:r>
      <w:r w:rsidR="006B603E" w:rsidRPr="006B603E">
        <w:rPr>
          <w:rFonts w:ascii="Times New Roman" w:eastAsiaTheme="minorHAnsi" w:hAnsi="Times New Roman"/>
          <w:sz w:val="28"/>
          <w:szCs w:val="28"/>
        </w:rPr>
        <w:t xml:space="preserve"> </w:t>
      </w:r>
      <w:r w:rsidR="006B603E">
        <w:rPr>
          <w:rFonts w:ascii="Times New Roman" w:eastAsiaTheme="minorHAnsi" w:hAnsi="Times New Roman"/>
          <w:sz w:val="28"/>
          <w:szCs w:val="28"/>
        </w:rPr>
        <w:t xml:space="preserve">вносить заявление в суд </w:t>
      </w:r>
      <w:r w:rsidR="006B603E">
        <w:rPr>
          <w:rFonts w:ascii="Times New Roman" w:eastAsiaTheme="minorHAnsi" w:hAnsi="Times New Roman"/>
          <w:sz w:val="28"/>
          <w:szCs w:val="28"/>
        </w:rPr>
        <w:br/>
        <w:t>о запрете деятельности общественных объединений, не являющихся юридическими лицами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E197D" w:rsidRPr="00EE197D" w:rsidRDefault="00EE197D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197D">
        <w:rPr>
          <w:rFonts w:ascii="Times New Roman" w:hAnsi="Times New Roman"/>
          <w:sz w:val="28"/>
          <w:szCs w:val="28"/>
        </w:rPr>
        <w:t xml:space="preserve">Организатор публичного мероприятия в случае неисполнения </w:t>
      </w:r>
      <w:r w:rsidR="00A241F0">
        <w:rPr>
          <w:rFonts w:ascii="Times New Roman" w:hAnsi="Times New Roman"/>
          <w:sz w:val="28"/>
          <w:szCs w:val="28"/>
        </w:rPr>
        <w:br/>
      </w:r>
      <w:r w:rsidRPr="00EE197D">
        <w:rPr>
          <w:rFonts w:ascii="Times New Roman" w:hAnsi="Times New Roman"/>
          <w:sz w:val="28"/>
          <w:szCs w:val="28"/>
        </w:rPr>
        <w:t>им обязанностей, предусмотренных частью 4 статьи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EE197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E197D">
        <w:rPr>
          <w:rFonts w:ascii="Times New Roman" w:hAnsi="Times New Roman"/>
          <w:sz w:val="28"/>
          <w:szCs w:val="28"/>
        </w:rPr>
        <w:t xml:space="preserve"> № 54-ФЗ, несет гражданско-правовую ответственность за вред, причиненный участниками публичного мероприятия</w:t>
      </w:r>
    </w:p>
    <w:p w:rsidR="00EE197D" w:rsidRDefault="00EE197D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выявления и определения 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надлежащего </w:t>
      </w:r>
      <w:r>
        <w:rPr>
          <w:rFonts w:ascii="Times New Roman" w:eastAsiaTheme="minorHAnsi" w:hAnsi="Times New Roman"/>
          <w:sz w:val="28"/>
          <w:szCs w:val="28"/>
        </w:rPr>
        <w:t xml:space="preserve">ответчика необходима соответствующая актуальная информация об общественных объединениях, </w:t>
      </w:r>
      <w:r w:rsidR="00925765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не являющихся юридическими лицами, в частности полно</w:t>
      </w:r>
      <w:r w:rsidR="00E61A92">
        <w:rPr>
          <w:rFonts w:ascii="Times New Roman" w:eastAsiaTheme="minorHAnsi" w:hAnsi="Times New Roman"/>
          <w:sz w:val="28"/>
          <w:szCs w:val="28"/>
        </w:rPr>
        <w:t>е наименование, место нахождения, сведения о руководителе данного объединения.</w:t>
      </w:r>
    </w:p>
    <w:p w:rsidR="00E61A92" w:rsidRDefault="00E61A92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настоящее время, выявить </w:t>
      </w:r>
      <w:r w:rsidR="006B603E">
        <w:rPr>
          <w:rFonts w:ascii="Times New Roman" w:eastAsiaTheme="minorHAnsi" w:hAnsi="Times New Roman"/>
          <w:sz w:val="28"/>
          <w:szCs w:val="28"/>
        </w:rPr>
        <w:t xml:space="preserve">надлежащего </w:t>
      </w:r>
      <w:r>
        <w:rPr>
          <w:rFonts w:ascii="Times New Roman" w:eastAsiaTheme="minorHAnsi" w:hAnsi="Times New Roman"/>
          <w:sz w:val="28"/>
          <w:szCs w:val="28"/>
        </w:rPr>
        <w:t>ответчика весьма затруднительно, ввиду отсутствия актуальных, систематизированных сведений об общественных объединениях, не являющихся юридическими лицами</w:t>
      </w:r>
      <w:r w:rsidR="00434645">
        <w:rPr>
          <w:rFonts w:ascii="Times New Roman" w:eastAsiaTheme="minorHAnsi" w:hAnsi="Times New Roman"/>
          <w:sz w:val="28"/>
          <w:szCs w:val="28"/>
        </w:rPr>
        <w:t>, необходимых для подачи заявлений в суд о возмещении причиненного вреда в рамках гражданского судопроизводства и внесения заявления о запрете деятельности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 общественного объединения, не являющегося юридическим лицом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25765" w:rsidRDefault="00E61A92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Также законопроект предполагает введение процедуры приостановления деятельности общественных объединений, не являющихся юридичес</w:t>
      </w:r>
      <w:r w:rsidR="00434645">
        <w:rPr>
          <w:rFonts w:ascii="Times New Roman" w:eastAsiaTheme="minorHAnsi" w:hAnsi="Times New Roman"/>
          <w:sz w:val="28"/>
          <w:szCs w:val="28"/>
        </w:rPr>
        <w:t>кими лицами</w:t>
      </w:r>
      <w:r w:rsidR="00925765">
        <w:rPr>
          <w:rFonts w:ascii="Times New Roman" w:eastAsiaTheme="minorHAnsi" w:hAnsi="Times New Roman"/>
          <w:sz w:val="28"/>
          <w:szCs w:val="28"/>
        </w:rPr>
        <w:t>, по решению Генерального прокурора Российской Федерации (</w:t>
      </w:r>
      <w:r w:rsidR="00925765" w:rsidRPr="00EE197D">
        <w:rPr>
          <w:rFonts w:ascii="Times New Roman" w:eastAsiaTheme="minorHAnsi" w:hAnsi="Times New Roman"/>
          <w:sz w:val="28"/>
          <w:szCs w:val="28"/>
        </w:rPr>
        <w:t>прокурор</w:t>
      </w:r>
      <w:r w:rsidR="00925765">
        <w:rPr>
          <w:rFonts w:ascii="Times New Roman" w:eastAsiaTheme="minorHAnsi" w:hAnsi="Times New Roman"/>
          <w:sz w:val="28"/>
          <w:szCs w:val="28"/>
        </w:rPr>
        <w:t>а</w:t>
      </w:r>
      <w:r w:rsidR="00925765" w:rsidRPr="00EE197D">
        <w:rPr>
          <w:rFonts w:ascii="Times New Roman" w:eastAsiaTheme="minorHAnsi" w:hAnsi="Times New Roman"/>
          <w:sz w:val="28"/>
          <w:szCs w:val="28"/>
        </w:rPr>
        <w:t xml:space="preserve"> соответствующего субъекта Российской Федерации</w:t>
      </w:r>
      <w:r w:rsidR="00925765">
        <w:rPr>
          <w:rFonts w:ascii="Times New Roman" w:eastAsiaTheme="minorHAnsi" w:hAnsi="Times New Roman"/>
          <w:sz w:val="28"/>
          <w:szCs w:val="28"/>
        </w:rPr>
        <w:t>)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. Цель данного </w:t>
      </w:r>
      <w:r w:rsidR="009C3C4B">
        <w:rPr>
          <w:rFonts w:ascii="Times New Roman" w:eastAsiaTheme="minorHAnsi" w:hAnsi="Times New Roman"/>
          <w:sz w:val="28"/>
          <w:szCs w:val="28"/>
        </w:rPr>
        <w:br/>
      </w:r>
      <w:r w:rsidR="00434645">
        <w:rPr>
          <w:rFonts w:ascii="Times New Roman" w:eastAsiaTheme="minorHAnsi" w:hAnsi="Times New Roman"/>
          <w:sz w:val="28"/>
          <w:szCs w:val="28"/>
        </w:rPr>
        <w:t>нововведения</w:t>
      </w:r>
      <w:r w:rsidR="009C3C4B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925765">
        <w:rPr>
          <w:rFonts w:ascii="Times New Roman" w:eastAsiaTheme="minorHAnsi" w:hAnsi="Times New Roman"/>
          <w:sz w:val="28"/>
          <w:szCs w:val="28"/>
        </w:rPr>
        <w:t>уровнять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 ответственност</w:t>
      </w:r>
      <w:r w:rsidR="00925765">
        <w:rPr>
          <w:rFonts w:ascii="Times New Roman" w:eastAsiaTheme="minorHAnsi" w:hAnsi="Times New Roman"/>
          <w:sz w:val="28"/>
          <w:szCs w:val="28"/>
        </w:rPr>
        <w:t>ь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 общественных объединений, как </w:t>
      </w:r>
      <w:r w:rsidR="00434645">
        <w:rPr>
          <w:rFonts w:ascii="Times New Roman" w:eastAsiaTheme="minorHAnsi" w:hAnsi="Times New Roman"/>
          <w:sz w:val="28"/>
          <w:szCs w:val="28"/>
        </w:rPr>
        <w:lastRenderedPageBreak/>
        <w:t xml:space="preserve">являющихся, так и не являющихся юридическими лицами, за нарушение </w:t>
      </w:r>
      <w:hyperlink r:id="rId9" w:history="1">
        <w:r w:rsidR="00434645" w:rsidRPr="00925765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="00434645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законодательства Российской Федерации </w:t>
      </w:r>
      <w:r w:rsidR="009C3C4B">
        <w:rPr>
          <w:rFonts w:ascii="Times New Roman" w:eastAsiaTheme="minorHAnsi" w:hAnsi="Times New Roman"/>
          <w:sz w:val="28"/>
          <w:szCs w:val="28"/>
        </w:rPr>
        <w:br/>
      </w:r>
      <w:r w:rsidR="00434645">
        <w:rPr>
          <w:rFonts w:ascii="Times New Roman" w:eastAsiaTheme="minorHAnsi" w:hAnsi="Times New Roman"/>
          <w:sz w:val="28"/>
          <w:szCs w:val="28"/>
        </w:rPr>
        <w:t>и совершения действий, противоречащих уставным целям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 </w:t>
      </w:r>
      <w:r w:rsidR="009C3C4B">
        <w:rPr>
          <w:rFonts w:ascii="Times New Roman" w:eastAsiaTheme="minorHAnsi" w:hAnsi="Times New Roman"/>
          <w:sz w:val="28"/>
          <w:szCs w:val="28"/>
        </w:rPr>
        <w:t>(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статья 42 Закона </w:t>
      </w:r>
      <w:r w:rsidR="009C3C4B">
        <w:rPr>
          <w:rFonts w:ascii="Times New Roman" w:eastAsiaTheme="minorHAnsi" w:hAnsi="Times New Roman"/>
          <w:sz w:val="28"/>
          <w:szCs w:val="28"/>
        </w:rPr>
        <w:br/>
      </w:r>
      <w:r w:rsidR="00925765">
        <w:rPr>
          <w:rFonts w:ascii="Times New Roman" w:eastAsiaTheme="minorHAnsi" w:hAnsi="Times New Roman"/>
          <w:sz w:val="28"/>
          <w:szCs w:val="28"/>
        </w:rPr>
        <w:t>№ 82-ФЗ)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34645" w:rsidRDefault="006B603E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434645">
        <w:rPr>
          <w:rFonts w:ascii="Times New Roman" w:eastAsiaTheme="minorHAnsi" w:hAnsi="Times New Roman"/>
          <w:sz w:val="28"/>
          <w:szCs w:val="28"/>
        </w:rPr>
        <w:t>татья 29 Закона № 82-ФЗ предусматривает обязанность</w:t>
      </w:r>
      <w:r w:rsidR="00434645" w:rsidRPr="00434645">
        <w:rPr>
          <w:rFonts w:ascii="Times New Roman" w:eastAsiaTheme="minorHAnsi" w:hAnsi="Times New Roman"/>
          <w:sz w:val="28"/>
          <w:szCs w:val="28"/>
        </w:rPr>
        <w:t xml:space="preserve"> </w:t>
      </w:r>
      <w:r w:rsidR="00434645">
        <w:rPr>
          <w:rFonts w:ascii="Times New Roman" w:eastAsiaTheme="minorHAnsi" w:hAnsi="Times New Roman"/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документами, для всех общественных объединений</w:t>
      </w:r>
      <w:r w:rsidR="00925765">
        <w:rPr>
          <w:rFonts w:ascii="Times New Roman" w:eastAsiaTheme="minorHAnsi" w:hAnsi="Times New Roman"/>
          <w:sz w:val="28"/>
          <w:szCs w:val="28"/>
        </w:rPr>
        <w:t>.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 </w:t>
      </w:r>
      <w:r w:rsidR="00925765">
        <w:rPr>
          <w:rFonts w:ascii="Times New Roman" w:eastAsiaTheme="minorHAnsi" w:hAnsi="Times New Roman"/>
          <w:sz w:val="28"/>
          <w:szCs w:val="28"/>
        </w:rPr>
        <w:t>О</w:t>
      </w:r>
      <w:r w:rsidR="00434645">
        <w:rPr>
          <w:rFonts w:ascii="Times New Roman" w:eastAsiaTheme="minorHAnsi" w:hAnsi="Times New Roman"/>
          <w:sz w:val="28"/>
          <w:szCs w:val="28"/>
        </w:rPr>
        <w:t xml:space="preserve">тветственность 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за нарушение </w:t>
      </w:r>
      <w:r w:rsidR="00924808">
        <w:rPr>
          <w:rFonts w:ascii="Times New Roman" w:eastAsiaTheme="minorHAnsi" w:hAnsi="Times New Roman"/>
          <w:sz w:val="28"/>
          <w:szCs w:val="28"/>
        </w:rPr>
        <w:t xml:space="preserve">указанных норм </w:t>
      </w:r>
      <w:r w:rsidR="00925765">
        <w:rPr>
          <w:rFonts w:ascii="Times New Roman" w:eastAsiaTheme="minorHAnsi" w:hAnsi="Times New Roman"/>
          <w:sz w:val="28"/>
          <w:szCs w:val="28"/>
        </w:rPr>
        <w:t xml:space="preserve">в виде приостановления деятельности предусмотрена </w:t>
      </w:r>
      <w:r w:rsidR="00434645">
        <w:rPr>
          <w:rFonts w:ascii="Times New Roman" w:eastAsiaTheme="minorHAnsi" w:hAnsi="Times New Roman"/>
          <w:sz w:val="28"/>
          <w:szCs w:val="28"/>
        </w:rPr>
        <w:t>только для общественных объединений, зарегистрированных в качестве юридических лиц.</w:t>
      </w:r>
    </w:p>
    <w:p w:rsidR="00434645" w:rsidRDefault="00434645" w:rsidP="00A24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Ответственность для общественных объединений, не являющихся юридическими лицами, предусмотрена только </w:t>
      </w:r>
      <w:r w:rsidR="00A241F0">
        <w:rPr>
          <w:rFonts w:ascii="Times New Roman" w:eastAsiaTheme="minorHAnsi" w:hAnsi="Times New Roman"/>
          <w:sz w:val="28"/>
          <w:szCs w:val="28"/>
        </w:rPr>
        <w:t xml:space="preserve">за </w:t>
      </w:r>
      <w:r>
        <w:rPr>
          <w:rFonts w:ascii="Times New Roman" w:eastAsiaTheme="minorHAnsi" w:hAnsi="Times New Roman"/>
          <w:sz w:val="28"/>
          <w:szCs w:val="28"/>
        </w:rPr>
        <w:t xml:space="preserve">неоднократные или грубые нарушения общественным объединением </w:t>
      </w:r>
      <w:hyperlink r:id="rId10" w:history="1">
        <w:r w:rsidRPr="00925765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или иных нормативных правовых актов либо систематическое осуществление общественным объединением деятельности, противоречащей его уставным целям</w:t>
      </w:r>
      <w:r w:rsidR="00A241F0">
        <w:rPr>
          <w:rFonts w:ascii="Times New Roman" w:eastAsiaTheme="minorHAnsi" w:hAnsi="Times New Roman"/>
          <w:sz w:val="28"/>
          <w:szCs w:val="28"/>
        </w:rPr>
        <w:t xml:space="preserve"> в виде внесения заявления о запрете деятельности.</w:t>
      </w:r>
      <w:proofErr w:type="gramEnd"/>
    </w:p>
    <w:p w:rsidR="00967A2E" w:rsidRPr="00DB1FAB" w:rsidRDefault="00967A2E" w:rsidP="00A241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1FAB">
        <w:rPr>
          <w:rFonts w:ascii="Times New Roman" w:hAnsi="Times New Roman"/>
          <w:sz w:val="28"/>
          <w:szCs w:val="28"/>
        </w:rPr>
        <w:t xml:space="preserve">Реализация </w:t>
      </w:r>
      <w:r w:rsidR="00FA54D7" w:rsidRPr="00DB1FAB">
        <w:rPr>
          <w:rFonts w:ascii="Times New Roman" w:hAnsi="Times New Roman"/>
          <w:sz w:val="28"/>
          <w:szCs w:val="28"/>
        </w:rPr>
        <w:t xml:space="preserve">положений, предусмотренных </w:t>
      </w:r>
      <w:r w:rsidRPr="00DB1FAB">
        <w:rPr>
          <w:rFonts w:ascii="Times New Roman" w:hAnsi="Times New Roman"/>
          <w:sz w:val="28"/>
          <w:szCs w:val="28"/>
        </w:rPr>
        <w:t>зако</w:t>
      </w:r>
      <w:r w:rsidR="00FA54D7" w:rsidRPr="00DB1FAB">
        <w:rPr>
          <w:rFonts w:ascii="Times New Roman" w:hAnsi="Times New Roman"/>
          <w:sz w:val="28"/>
          <w:szCs w:val="28"/>
        </w:rPr>
        <w:t>нопроектом,</w:t>
      </w:r>
      <w:r w:rsidRPr="00DB1FAB">
        <w:rPr>
          <w:rFonts w:ascii="Times New Roman" w:hAnsi="Times New Roman"/>
          <w:sz w:val="28"/>
          <w:szCs w:val="28"/>
        </w:rPr>
        <w:t xml:space="preserve"> не окажет влияния на доходы или расходы и не повлечет дополнительных расходов федерального бюджета и иных бюджетов бюджетной системы Российской Федерации.</w:t>
      </w:r>
    </w:p>
    <w:p w:rsidR="00967A2E" w:rsidRDefault="00967A2E" w:rsidP="00A241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1FAB">
        <w:rPr>
          <w:rFonts w:ascii="Times New Roman" w:hAnsi="Times New Roman"/>
          <w:sz w:val="28"/>
          <w:szCs w:val="28"/>
        </w:rPr>
        <w:t>Принятие законопроекта не повлияет на достижение целей государственных программ Российской Федерации.</w:t>
      </w:r>
    </w:p>
    <w:p w:rsidR="00B07F14" w:rsidRPr="00DB1FAB" w:rsidRDefault="00B07F14" w:rsidP="00A241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7F14">
        <w:rPr>
          <w:rFonts w:ascii="Times New Roman" w:hAnsi="Times New Roman"/>
          <w:sz w:val="28"/>
          <w:szCs w:val="28"/>
        </w:rPr>
        <w:t>Реализация законопроекта будет осуществляться в пределах предусмотренных средств федерального бюджета Российской Федерации и установленной предельной штатной численности Минюста России.</w:t>
      </w:r>
    </w:p>
    <w:p w:rsidR="00D504CE" w:rsidRDefault="00967A2E" w:rsidP="00A241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1FAB">
        <w:rPr>
          <w:rFonts w:ascii="Times New Roman" w:hAnsi="Times New Roman"/>
          <w:sz w:val="28"/>
          <w:szCs w:val="28"/>
        </w:rPr>
        <w:t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504CE" w:rsidRDefault="00D504CE" w:rsidP="00D504CE">
      <w:pPr>
        <w:rPr>
          <w:rFonts w:ascii="Times New Roman" w:hAnsi="Times New Roman"/>
          <w:sz w:val="28"/>
          <w:szCs w:val="28"/>
        </w:rPr>
      </w:pPr>
    </w:p>
    <w:sectPr w:rsidR="00D504CE" w:rsidSect="0092480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4" w:rsidRDefault="00D42354" w:rsidP="004E0E1C">
      <w:pPr>
        <w:spacing w:after="0" w:line="240" w:lineRule="auto"/>
      </w:pPr>
      <w:r>
        <w:separator/>
      </w:r>
    </w:p>
  </w:endnote>
  <w:endnote w:type="continuationSeparator" w:id="0">
    <w:p w:rsidR="00D42354" w:rsidRDefault="00D42354" w:rsidP="004E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4" w:rsidRDefault="00D42354" w:rsidP="004E0E1C">
      <w:pPr>
        <w:spacing w:after="0" w:line="240" w:lineRule="auto"/>
      </w:pPr>
      <w:r>
        <w:separator/>
      </w:r>
    </w:p>
  </w:footnote>
  <w:footnote w:type="continuationSeparator" w:id="0">
    <w:p w:rsidR="00D42354" w:rsidRDefault="00D42354" w:rsidP="004E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952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0E1C" w:rsidRPr="004E0E1C" w:rsidRDefault="004E0E1C" w:rsidP="004E0E1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E0E1C">
          <w:rPr>
            <w:rFonts w:ascii="Times New Roman" w:hAnsi="Times New Roman"/>
            <w:sz w:val="28"/>
            <w:szCs w:val="28"/>
          </w:rPr>
          <w:fldChar w:fldCharType="begin"/>
        </w:r>
        <w:r w:rsidRPr="004E0E1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0E1C">
          <w:rPr>
            <w:rFonts w:ascii="Times New Roman" w:hAnsi="Times New Roman"/>
            <w:sz w:val="28"/>
            <w:szCs w:val="28"/>
          </w:rPr>
          <w:fldChar w:fldCharType="separate"/>
        </w:r>
        <w:r w:rsidR="00A25951">
          <w:rPr>
            <w:rFonts w:ascii="Times New Roman" w:hAnsi="Times New Roman"/>
            <w:noProof/>
            <w:sz w:val="28"/>
            <w:szCs w:val="28"/>
          </w:rPr>
          <w:t>3</w:t>
        </w:r>
        <w:r w:rsidRPr="004E0E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B"/>
    <w:rsid w:val="0005620D"/>
    <w:rsid w:val="00064B33"/>
    <w:rsid w:val="00092D26"/>
    <w:rsid w:val="000A7C00"/>
    <w:rsid w:val="000B4B7B"/>
    <w:rsid w:val="000E7FB9"/>
    <w:rsid w:val="000F2F30"/>
    <w:rsid w:val="00104D7F"/>
    <w:rsid w:val="0014776D"/>
    <w:rsid w:val="0015488F"/>
    <w:rsid w:val="001A52CC"/>
    <w:rsid w:val="001C0A02"/>
    <w:rsid w:val="00204BE0"/>
    <w:rsid w:val="002174B2"/>
    <w:rsid w:val="00260C4C"/>
    <w:rsid w:val="00275108"/>
    <w:rsid w:val="002916EB"/>
    <w:rsid w:val="00292983"/>
    <w:rsid w:val="002D776C"/>
    <w:rsid w:val="002F0A5A"/>
    <w:rsid w:val="002F13DE"/>
    <w:rsid w:val="00337368"/>
    <w:rsid w:val="00342AE9"/>
    <w:rsid w:val="00383777"/>
    <w:rsid w:val="003A0935"/>
    <w:rsid w:val="003E1ECF"/>
    <w:rsid w:val="00400AA1"/>
    <w:rsid w:val="00434645"/>
    <w:rsid w:val="004437D1"/>
    <w:rsid w:val="00460A54"/>
    <w:rsid w:val="00494E16"/>
    <w:rsid w:val="00496149"/>
    <w:rsid w:val="004B53AD"/>
    <w:rsid w:val="004C4B47"/>
    <w:rsid w:val="004E0E1C"/>
    <w:rsid w:val="00500183"/>
    <w:rsid w:val="005313FF"/>
    <w:rsid w:val="00591E27"/>
    <w:rsid w:val="005C7423"/>
    <w:rsid w:val="005D0128"/>
    <w:rsid w:val="005F1EDA"/>
    <w:rsid w:val="00657A58"/>
    <w:rsid w:val="006733A4"/>
    <w:rsid w:val="00697B83"/>
    <w:rsid w:val="006B603E"/>
    <w:rsid w:val="006D4DEC"/>
    <w:rsid w:val="006D517D"/>
    <w:rsid w:val="00725742"/>
    <w:rsid w:val="00755307"/>
    <w:rsid w:val="007565A9"/>
    <w:rsid w:val="00774649"/>
    <w:rsid w:val="007B3A90"/>
    <w:rsid w:val="007B7BF7"/>
    <w:rsid w:val="007D465D"/>
    <w:rsid w:val="007F4B40"/>
    <w:rsid w:val="007F70C7"/>
    <w:rsid w:val="00820F89"/>
    <w:rsid w:val="00826D29"/>
    <w:rsid w:val="008513C2"/>
    <w:rsid w:val="008D4641"/>
    <w:rsid w:val="00901E29"/>
    <w:rsid w:val="00924808"/>
    <w:rsid w:val="00925765"/>
    <w:rsid w:val="009270DB"/>
    <w:rsid w:val="00956A63"/>
    <w:rsid w:val="00967A2E"/>
    <w:rsid w:val="009C3C4B"/>
    <w:rsid w:val="009D4353"/>
    <w:rsid w:val="009E5E1D"/>
    <w:rsid w:val="009E7909"/>
    <w:rsid w:val="00A241F0"/>
    <w:rsid w:val="00A25951"/>
    <w:rsid w:val="00A4297F"/>
    <w:rsid w:val="00A6287E"/>
    <w:rsid w:val="00A62A90"/>
    <w:rsid w:val="00A8608F"/>
    <w:rsid w:val="00AF2A0B"/>
    <w:rsid w:val="00B07F14"/>
    <w:rsid w:val="00B23F7E"/>
    <w:rsid w:val="00B264B6"/>
    <w:rsid w:val="00B817E1"/>
    <w:rsid w:val="00B81BD3"/>
    <w:rsid w:val="00BB1B07"/>
    <w:rsid w:val="00BF5D7B"/>
    <w:rsid w:val="00C44352"/>
    <w:rsid w:val="00C46397"/>
    <w:rsid w:val="00C922E3"/>
    <w:rsid w:val="00CC5ADA"/>
    <w:rsid w:val="00CD4E38"/>
    <w:rsid w:val="00D34CD6"/>
    <w:rsid w:val="00D42354"/>
    <w:rsid w:val="00D504CE"/>
    <w:rsid w:val="00D67A44"/>
    <w:rsid w:val="00D956CE"/>
    <w:rsid w:val="00D97AA7"/>
    <w:rsid w:val="00DA46E5"/>
    <w:rsid w:val="00DB1FAB"/>
    <w:rsid w:val="00E44517"/>
    <w:rsid w:val="00E61A92"/>
    <w:rsid w:val="00E62DB5"/>
    <w:rsid w:val="00EE197D"/>
    <w:rsid w:val="00F07377"/>
    <w:rsid w:val="00F341F7"/>
    <w:rsid w:val="00F61115"/>
    <w:rsid w:val="00FA54D7"/>
    <w:rsid w:val="00FB0FF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2C839900ADA55260496857AEB988C96A26294B5D0D229FBAF3C490271B65389A2FD02A260DAE61875A1r4F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A65C43C32ABE8C6D242F4A0DD02D37B6FDE381F57C9E29F617DA9B9CA41D2A22DC29601CACBDAC36C0FG9G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278A9AC5C0EEB00EC915D1E99D78ED8FC6DF0DF58056E7D80A2061C5AC39533B87DBB14E13F8B9D9167SF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8324-E90D-4BA0-9878-DFEEE202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Юлия Васильевна</dc:creator>
  <cp:lastModifiedBy>Орлова Елена  Геннадьевна</cp:lastModifiedBy>
  <cp:revision>2</cp:revision>
  <cp:lastPrinted>2018-12-03T08:34:00Z</cp:lastPrinted>
  <dcterms:created xsi:type="dcterms:W3CDTF">2019-01-21T06:47:00Z</dcterms:created>
  <dcterms:modified xsi:type="dcterms:W3CDTF">2019-01-21T06:47:00Z</dcterms:modified>
</cp:coreProperties>
</file>