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B33" w:rsidRPr="0092351C" w:rsidRDefault="00174D4D" w:rsidP="00FC2EC7">
      <w:pPr>
        <w:spacing w:after="0" w:line="240" w:lineRule="auto"/>
        <w:rPr>
          <w:rFonts w:ascii="Verdana" w:hAnsi="Verdana" w:cs="Times New Roman"/>
          <w:b/>
          <w:sz w:val="20"/>
          <w:szCs w:val="20"/>
        </w:rPr>
      </w:pPr>
      <w:r w:rsidRPr="0092351C">
        <w:rPr>
          <w:rFonts w:ascii="Verdana" w:hAnsi="Verdana" w:cs="Times New Roman"/>
          <w:b/>
          <w:sz w:val="20"/>
          <w:szCs w:val="20"/>
        </w:rPr>
        <w:t>Аналитический отчет с рекомендациями по итогам мониторинга сайтов управляющих компаний в сети интернет</w:t>
      </w:r>
    </w:p>
    <w:p w:rsidR="002D7B33" w:rsidRPr="0092351C" w:rsidRDefault="002D7B33" w:rsidP="00FC2EC7">
      <w:pPr>
        <w:spacing w:after="0" w:line="240" w:lineRule="auto"/>
        <w:ind w:firstLine="567"/>
        <w:jc w:val="both"/>
        <w:rPr>
          <w:rFonts w:ascii="Verdana" w:hAnsi="Verdana" w:cs="Times New Roman"/>
          <w:sz w:val="20"/>
          <w:szCs w:val="20"/>
        </w:rPr>
      </w:pPr>
    </w:p>
    <w:p w:rsidR="00FC2EC7" w:rsidRPr="0092351C" w:rsidRDefault="00FC2EC7" w:rsidP="00FC2EC7">
      <w:p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92351C">
        <w:rPr>
          <w:rFonts w:ascii="Verdana" w:hAnsi="Verdana" w:cs="Times New Roman"/>
          <w:sz w:val="20"/>
          <w:szCs w:val="20"/>
        </w:rPr>
        <w:t>Первоначально сведения об организациях, предоставляющих услуги управления общим имуществом многоквартирных домов были взяты с Портала «Реформа ЖКХ» (</w:t>
      </w:r>
      <w:hyperlink r:id="rId7" w:history="1">
        <w:r w:rsidRPr="0092351C">
          <w:rPr>
            <w:rFonts w:ascii="Verdana" w:hAnsi="Verdana" w:cs="Times New Roman"/>
            <w:sz w:val="20"/>
            <w:szCs w:val="20"/>
          </w:rPr>
          <w:t>http://www.reformagkh.ru</w:t>
        </w:r>
      </w:hyperlink>
      <w:r w:rsidRPr="0092351C">
        <w:rPr>
          <w:rFonts w:ascii="Verdana" w:hAnsi="Verdana" w:cs="Times New Roman"/>
          <w:sz w:val="20"/>
          <w:szCs w:val="20"/>
        </w:rPr>
        <w:t>). На данном сайте представлена информация о 473</w:t>
      </w:r>
      <w:r w:rsidR="00564A7D" w:rsidRPr="0092351C">
        <w:rPr>
          <w:rFonts w:ascii="Verdana" w:hAnsi="Verdana" w:cs="Times New Roman"/>
          <w:sz w:val="20"/>
          <w:szCs w:val="20"/>
        </w:rPr>
        <w:t xml:space="preserve"> </w:t>
      </w:r>
      <w:r w:rsidRPr="0092351C">
        <w:rPr>
          <w:rFonts w:ascii="Verdana" w:hAnsi="Verdana" w:cs="Times New Roman"/>
          <w:sz w:val="20"/>
          <w:szCs w:val="20"/>
        </w:rPr>
        <w:t>управляющих организациях Кемеровской области (включая 185 ТСЖ).</w:t>
      </w:r>
    </w:p>
    <w:p w:rsidR="00FC2EC7" w:rsidRPr="0092351C" w:rsidRDefault="00FC2EC7" w:rsidP="00FC2EC7">
      <w:p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92351C">
        <w:rPr>
          <w:rFonts w:ascii="Verdana" w:hAnsi="Verdana" w:cs="Times New Roman"/>
          <w:sz w:val="20"/>
          <w:szCs w:val="20"/>
        </w:rPr>
        <w:t>Портал — «Реформа ЖКХ» определен в качестве официального сайта для раскрытия информации организациями, осуществляющими деятельность в сфере управления многоквартирными домами Приказом Министерства регионального развития Российской Федерации</w:t>
      </w:r>
      <w:r w:rsidR="0092351C">
        <w:rPr>
          <w:rFonts w:ascii="Verdana" w:hAnsi="Verdana" w:cs="Times New Roman"/>
          <w:sz w:val="20"/>
          <w:szCs w:val="20"/>
        </w:rPr>
        <w:t xml:space="preserve"> </w:t>
      </w:r>
      <w:hyperlink r:id="rId8" w:history="1">
        <w:r w:rsidRPr="0092351C">
          <w:rPr>
            <w:rFonts w:ascii="Verdana" w:hAnsi="Verdana" w:cs="Times New Roman"/>
            <w:sz w:val="20"/>
            <w:szCs w:val="20"/>
          </w:rPr>
          <w:t>№</w:t>
        </w:r>
        <w:r w:rsidR="0092351C">
          <w:rPr>
            <w:rFonts w:ascii="Verdana" w:hAnsi="Verdana" w:cs="Times New Roman"/>
            <w:sz w:val="20"/>
            <w:szCs w:val="20"/>
          </w:rPr>
          <w:t xml:space="preserve"> </w:t>
        </w:r>
        <w:r w:rsidRPr="0092351C">
          <w:rPr>
            <w:rFonts w:ascii="Verdana" w:hAnsi="Verdana" w:cs="Times New Roman"/>
            <w:sz w:val="20"/>
            <w:szCs w:val="20"/>
          </w:rPr>
          <w:t>124 от 0 2.04.2013 года</w:t>
        </w:r>
      </w:hyperlink>
      <w:r w:rsidRPr="0092351C">
        <w:rPr>
          <w:rFonts w:ascii="Verdana" w:hAnsi="Verdana" w:cs="Times New Roman"/>
          <w:sz w:val="20"/>
          <w:szCs w:val="20"/>
        </w:rPr>
        <w:t>.</w:t>
      </w:r>
    </w:p>
    <w:p w:rsidR="00FC2EC7" w:rsidRPr="0092351C" w:rsidRDefault="00FC2EC7" w:rsidP="00FC2EC7">
      <w:p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</w:p>
    <w:p w:rsidR="00FC2EC7" w:rsidRPr="0092351C" w:rsidRDefault="00FC2EC7" w:rsidP="00FC2EC7">
      <w:p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92351C">
        <w:rPr>
          <w:rFonts w:ascii="Verdana" w:hAnsi="Verdana" w:cs="Times New Roman"/>
          <w:sz w:val="20"/>
          <w:szCs w:val="20"/>
        </w:rPr>
        <w:t>При проведении мониторинга сайтов управляющих компаний проверялась информация согласно акта Государственной жилищной инспекции Кемеровской области:</w:t>
      </w:r>
    </w:p>
    <w:p w:rsidR="00FC2EC7" w:rsidRPr="0092351C" w:rsidRDefault="00FC2EC7" w:rsidP="00FC2EC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92351C">
        <w:rPr>
          <w:rFonts w:ascii="Verdana" w:hAnsi="Verdana" w:cs="Times New Roman"/>
          <w:sz w:val="20"/>
          <w:szCs w:val="20"/>
        </w:rPr>
        <w:t>общая информация об управляющих компаниях (Полное и краткое наименование, сведения о руководителе, ОГРН, почтовый и юридический адрес и др.);</w:t>
      </w:r>
    </w:p>
    <w:p w:rsidR="00FC2EC7" w:rsidRPr="0092351C" w:rsidRDefault="00FC2EC7" w:rsidP="00FC2EC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92351C">
        <w:rPr>
          <w:rFonts w:ascii="Verdana" w:hAnsi="Verdana" w:cs="Times New Roman"/>
          <w:sz w:val="20"/>
          <w:szCs w:val="20"/>
        </w:rPr>
        <w:t>режим работы управляющей компании (личный прием граждан, диспетчерская служба);</w:t>
      </w:r>
    </w:p>
    <w:p w:rsidR="00FC2EC7" w:rsidRPr="0092351C" w:rsidRDefault="00FC2EC7" w:rsidP="00FC2EC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92351C">
        <w:rPr>
          <w:rFonts w:ascii="Verdana" w:hAnsi="Verdana" w:cs="Times New Roman"/>
          <w:sz w:val="20"/>
          <w:szCs w:val="20"/>
        </w:rPr>
        <w:t>перечень многоквартирных домов, находящихся в управлении управляющей компании, с которыми был заключен и расторгнут договор управления;</w:t>
      </w:r>
    </w:p>
    <w:p w:rsidR="00FC2EC7" w:rsidRPr="0092351C" w:rsidRDefault="00FC2EC7" w:rsidP="00FC2EC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92351C">
        <w:rPr>
          <w:rFonts w:ascii="Verdana" w:hAnsi="Verdana" w:cs="Times New Roman"/>
          <w:sz w:val="20"/>
          <w:szCs w:val="20"/>
        </w:rPr>
        <w:t>сведения о членстве управляющих компаний в саморегулируемой организации;</w:t>
      </w:r>
    </w:p>
    <w:p w:rsidR="00FC2EC7" w:rsidRPr="0092351C" w:rsidRDefault="00FC2EC7" w:rsidP="00FC2EC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92351C">
        <w:rPr>
          <w:rFonts w:ascii="Verdana" w:hAnsi="Verdana" w:cs="Times New Roman"/>
          <w:sz w:val="20"/>
          <w:szCs w:val="20"/>
        </w:rPr>
        <w:t>информация о показателях финансово-хозяйственной деятельности управляющих организаций;</w:t>
      </w:r>
    </w:p>
    <w:p w:rsidR="00FC2EC7" w:rsidRPr="0092351C" w:rsidRDefault="00FC2EC7" w:rsidP="00FC2EC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92351C">
        <w:rPr>
          <w:rFonts w:ascii="Verdana" w:hAnsi="Verdana" w:cs="Times New Roman"/>
          <w:sz w:val="20"/>
          <w:szCs w:val="20"/>
        </w:rPr>
        <w:t>информация о порядке оказания услуг (работ), о их стоимости, о ценах  (тарифах) на коммунальные ресурсы.</w:t>
      </w:r>
    </w:p>
    <w:p w:rsidR="00FC2EC7" w:rsidRPr="0092351C" w:rsidRDefault="00FC2EC7" w:rsidP="00FC2EC7">
      <w:p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92351C">
        <w:rPr>
          <w:rFonts w:ascii="Verdana" w:hAnsi="Verdana" w:cs="Times New Roman"/>
          <w:sz w:val="20"/>
          <w:szCs w:val="20"/>
        </w:rPr>
        <w:t xml:space="preserve">Всего 25 основных блоков (параметров) проведения мониторинга на наличие информации на сайте управляющих компаний. </w:t>
      </w:r>
    </w:p>
    <w:p w:rsidR="00FC2EC7" w:rsidRPr="0092351C" w:rsidRDefault="00FC2EC7" w:rsidP="00FC2EC7">
      <w:p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</w:p>
    <w:p w:rsidR="00FC2EC7" w:rsidRPr="0092351C" w:rsidRDefault="00FC2EC7" w:rsidP="00FC2EC7">
      <w:pPr>
        <w:spacing w:after="0" w:line="240" w:lineRule="auto"/>
        <w:jc w:val="both"/>
        <w:rPr>
          <w:rFonts w:ascii="Verdana" w:hAnsi="Verdana" w:cs="Times New Roman"/>
          <w:b/>
          <w:smallCaps/>
          <w:color w:val="000000"/>
          <w:sz w:val="20"/>
          <w:szCs w:val="20"/>
        </w:rPr>
      </w:pPr>
      <w:r w:rsidRPr="0092351C">
        <w:rPr>
          <w:rFonts w:ascii="Verdana" w:hAnsi="Verdana" w:cs="Times New Roman"/>
          <w:b/>
          <w:color w:val="000000"/>
          <w:sz w:val="20"/>
          <w:szCs w:val="20"/>
        </w:rPr>
        <w:t>Блоки мониторинга сайта управляющей компании в сети интернет</w:t>
      </w:r>
    </w:p>
    <w:p w:rsidR="00FC2EC7" w:rsidRPr="0092351C" w:rsidRDefault="00FC2EC7" w:rsidP="00FC2EC7">
      <w:pPr>
        <w:spacing w:after="0" w:line="240" w:lineRule="auto"/>
        <w:jc w:val="both"/>
        <w:rPr>
          <w:rFonts w:ascii="Verdana" w:hAnsi="Verdana" w:cs="Times New Roman"/>
          <w:b/>
          <w:smallCaps/>
          <w:color w:val="000000"/>
          <w:sz w:val="20"/>
          <w:szCs w:val="20"/>
        </w:rPr>
      </w:pPr>
    </w:p>
    <w:p w:rsidR="00FC2EC7" w:rsidRPr="0092351C" w:rsidRDefault="00FC2EC7" w:rsidP="00FC2EC7">
      <w:pPr>
        <w:spacing w:after="0" w:line="240" w:lineRule="auto"/>
        <w:jc w:val="both"/>
        <w:rPr>
          <w:rFonts w:ascii="Verdana" w:hAnsi="Verdana" w:cs="Times New Roman"/>
          <w:b/>
          <w:smallCaps/>
          <w:color w:val="000000"/>
          <w:sz w:val="20"/>
          <w:szCs w:val="20"/>
        </w:rPr>
      </w:pPr>
      <w:r w:rsidRPr="0092351C">
        <w:rPr>
          <w:rFonts w:ascii="Verdana" w:hAnsi="Verdana" w:cs="Times New Roman"/>
          <w:b/>
          <w:color w:val="000000"/>
          <w:sz w:val="20"/>
          <w:szCs w:val="20"/>
        </w:rPr>
        <w:t>Информационный блок 1:</w:t>
      </w:r>
    </w:p>
    <w:p w:rsidR="00FC2EC7" w:rsidRPr="0092351C" w:rsidRDefault="00FC2EC7" w:rsidP="00FC2EC7">
      <w:pPr>
        <w:spacing w:after="0" w:line="240" w:lineRule="auto"/>
        <w:jc w:val="both"/>
        <w:rPr>
          <w:rFonts w:ascii="Verdana" w:hAnsi="Verdana" w:cs="Times New Roman"/>
          <w:smallCaps/>
          <w:color w:val="000000"/>
          <w:sz w:val="20"/>
          <w:szCs w:val="20"/>
        </w:rPr>
      </w:pPr>
      <w:r w:rsidRPr="0092351C">
        <w:rPr>
          <w:rFonts w:ascii="Verdana" w:hAnsi="Verdana" w:cs="Times New Roman"/>
          <w:color w:val="000000"/>
          <w:sz w:val="20"/>
          <w:szCs w:val="20"/>
        </w:rPr>
        <w:t>Общая информация об управляющей организации</w:t>
      </w:r>
    </w:p>
    <w:p w:rsidR="00FC2EC7" w:rsidRPr="0092351C" w:rsidRDefault="00FC2EC7" w:rsidP="00FC2EC7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Verdana" w:hAnsi="Verdana" w:cs="Times New Roman"/>
          <w:smallCaps/>
          <w:color w:val="000000"/>
          <w:sz w:val="20"/>
          <w:szCs w:val="20"/>
        </w:rPr>
      </w:pPr>
      <w:r w:rsidRPr="0092351C">
        <w:rPr>
          <w:rFonts w:ascii="Verdana" w:hAnsi="Verdana" w:cs="Times New Roman"/>
          <w:color w:val="000000"/>
          <w:sz w:val="20"/>
          <w:szCs w:val="20"/>
        </w:rPr>
        <w:t>фирменное наименование юридического лица, фамилия, имя и отчество руководителя управляющей организации (полностью)</w:t>
      </w:r>
    </w:p>
    <w:p w:rsidR="00FC2EC7" w:rsidRPr="0092351C" w:rsidRDefault="00FC2EC7" w:rsidP="00FC2EC7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Verdana" w:hAnsi="Verdana" w:cs="Times New Roman"/>
          <w:smallCaps/>
          <w:color w:val="000000"/>
          <w:sz w:val="20"/>
          <w:szCs w:val="20"/>
        </w:rPr>
      </w:pPr>
      <w:r w:rsidRPr="0092351C">
        <w:rPr>
          <w:rFonts w:ascii="Verdana" w:hAnsi="Verdana" w:cs="Times New Roman"/>
          <w:color w:val="000000"/>
          <w:sz w:val="20"/>
          <w:szCs w:val="20"/>
        </w:rPr>
        <w:t xml:space="preserve">реквизиты свидетельства о государственной регистрации в качестве юридического лица (основной государственный регистрационный номер, дата его присвоения и наименование органа, принявшего решение о регистрации), </w:t>
      </w:r>
    </w:p>
    <w:p w:rsidR="00FC2EC7" w:rsidRPr="0092351C" w:rsidRDefault="00FC2EC7" w:rsidP="00FC2EC7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Verdana" w:hAnsi="Verdana" w:cs="Times New Roman"/>
          <w:smallCaps/>
          <w:color w:val="000000"/>
          <w:sz w:val="20"/>
          <w:szCs w:val="20"/>
        </w:rPr>
      </w:pPr>
      <w:r w:rsidRPr="0092351C">
        <w:rPr>
          <w:rFonts w:ascii="Verdana" w:hAnsi="Verdana" w:cs="Times New Roman"/>
          <w:color w:val="000000"/>
          <w:sz w:val="20"/>
          <w:szCs w:val="20"/>
        </w:rPr>
        <w:t>почтовый адрес, адрес фактического местонахождения органов управления управляющей организации, контактные телефоны, официальный сайт в сети Интернет, адрес электронной почты</w:t>
      </w:r>
    </w:p>
    <w:p w:rsidR="00FC2EC7" w:rsidRPr="0092351C" w:rsidRDefault="00FC2EC7" w:rsidP="00FC2EC7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Verdana" w:hAnsi="Verdana" w:cs="Times New Roman"/>
          <w:smallCaps/>
          <w:color w:val="000000"/>
          <w:sz w:val="20"/>
          <w:szCs w:val="20"/>
        </w:rPr>
      </w:pPr>
      <w:r w:rsidRPr="0092351C">
        <w:rPr>
          <w:rFonts w:ascii="Verdana" w:hAnsi="Verdana" w:cs="Times New Roman"/>
          <w:color w:val="000000"/>
          <w:sz w:val="20"/>
          <w:szCs w:val="20"/>
        </w:rPr>
        <w:t>режим работы управляющей организации и</w:t>
      </w:r>
      <w:r w:rsidRPr="0092351C">
        <w:rPr>
          <w:rFonts w:ascii="Verdana" w:hAnsi="Verdana" w:cs="Times New Roman"/>
          <w:color w:val="000000"/>
          <w:sz w:val="20"/>
          <w:szCs w:val="20"/>
        </w:rPr>
        <w:t> часы работы диспетчерских служб</w:t>
      </w:r>
    </w:p>
    <w:p w:rsidR="00FC2EC7" w:rsidRPr="0092351C" w:rsidRDefault="00FC2EC7" w:rsidP="00FC2EC7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Verdana" w:hAnsi="Verdana" w:cs="Times New Roman"/>
          <w:smallCaps/>
          <w:color w:val="000000"/>
          <w:sz w:val="20"/>
          <w:szCs w:val="20"/>
        </w:rPr>
      </w:pPr>
      <w:r w:rsidRPr="0092351C">
        <w:rPr>
          <w:rFonts w:ascii="Verdana" w:hAnsi="Verdana" w:cs="Times New Roman"/>
          <w:color w:val="000000"/>
          <w:sz w:val="20"/>
          <w:szCs w:val="20"/>
        </w:rPr>
        <w:t>перечень многоквартирных домов, находящихся в управлении управляющей организации, с указанием адресов этих домов и общей площади помещений в них</w:t>
      </w:r>
    </w:p>
    <w:p w:rsidR="00FC2EC7" w:rsidRPr="0092351C" w:rsidRDefault="00FC2EC7" w:rsidP="00FC2EC7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Verdana" w:hAnsi="Verdana" w:cs="Times New Roman"/>
          <w:smallCaps/>
          <w:color w:val="000000"/>
          <w:sz w:val="20"/>
          <w:szCs w:val="20"/>
        </w:rPr>
      </w:pPr>
      <w:r w:rsidRPr="0092351C">
        <w:rPr>
          <w:rFonts w:ascii="Verdana" w:hAnsi="Verdana" w:cs="Times New Roman"/>
          <w:color w:val="000000"/>
          <w:sz w:val="20"/>
          <w:szCs w:val="20"/>
        </w:rPr>
        <w:t>перечень многоквартирных домов, в отношении которых договоры управления были расторгнуты в предыдущем календарном году с указанием адресов этих домов и оснований расторжения договоров управления</w:t>
      </w:r>
    </w:p>
    <w:p w:rsidR="00FC2EC7" w:rsidRPr="0092351C" w:rsidRDefault="00FC2EC7" w:rsidP="00FC2EC7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92351C">
        <w:rPr>
          <w:rFonts w:ascii="Verdana" w:hAnsi="Verdana" w:cs="Times New Roman"/>
          <w:color w:val="000000"/>
          <w:sz w:val="20"/>
          <w:szCs w:val="20"/>
        </w:rPr>
        <w:t>сведения о членстве управляющей организации в саморегулируемой организации и(или) других объединениях управляющих организаций  сведения о наименовании и адресе СРО или другого объединения, включая официальный сайт в сети Интернет</w:t>
      </w:r>
      <w:r w:rsidRPr="0092351C">
        <w:rPr>
          <w:rFonts w:ascii="Verdana" w:hAnsi="Verdana" w:cs="Times New Roman"/>
          <w:color w:val="000000"/>
          <w:sz w:val="20"/>
          <w:szCs w:val="20"/>
        </w:rPr>
        <w:cr/>
      </w:r>
    </w:p>
    <w:p w:rsidR="00FC2EC7" w:rsidRPr="0092351C" w:rsidRDefault="00FC2EC7" w:rsidP="00FC2EC7">
      <w:pPr>
        <w:spacing w:after="0" w:line="240" w:lineRule="auto"/>
        <w:jc w:val="both"/>
        <w:rPr>
          <w:rFonts w:ascii="Verdana" w:hAnsi="Verdana" w:cs="Times New Roman"/>
          <w:b/>
          <w:smallCaps/>
          <w:color w:val="000000"/>
          <w:sz w:val="20"/>
          <w:szCs w:val="20"/>
        </w:rPr>
      </w:pPr>
      <w:r w:rsidRPr="0092351C">
        <w:rPr>
          <w:rFonts w:ascii="Verdana" w:hAnsi="Verdana" w:cs="Times New Roman"/>
          <w:b/>
          <w:color w:val="000000"/>
          <w:sz w:val="20"/>
          <w:szCs w:val="20"/>
        </w:rPr>
        <w:t>Информационный блок 2:</w:t>
      </w:r>
    </w:p>
    <w:p w:rsidR="00FC2EC7" w:rsidRPr="0092351C" w:rsidRDefault="00FC2EC7" w:rsidP="00FC2EC7">
      <w:pPr>
        <w:spacing w:after="0" w:line="240" w:lineRule="auto"/>
        <w:jc w:val="both"/>
        <w:rPr>
          <w:rFonts w:ascii="Verdana" w:hAnsi="Verdana" w:cs="Times New Roman"/>
          <w:smallCaps/>
          <w:color w:val="000000"/>
          <w:sz w:val="20"/>
          <w:szCs w:val="20"/>
        </w:rPr>
      </w:pPr>
      <w:r w:rsidRPr="0092351C">
        <w:rPr>
          <w:rFonts w:ascii="Verdana" w:hAnsi="Verdana" w:cs="Times New Roman"/>
          <w:color w:val="000000"/>
          <w:sz w:val="20"/>
          <w:szCs w:val="20"/>
        </w:rPr>
        <w:t xml:space="preserve">Основные показатели финансово-хозяйственной деятельности управляющей организации </w:t>
      </w:r>
    </w:p>
    <w:p w:rsidR="00FC2EC7" w:rsidRPr="0092351C" w:rsidRDefault="00FC2EC7" w:rsidP="00FC2EC7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Verdana" w:hAnsi="Verdana" w:cs="Times New Roman"/>
          <w:smallCaps/>
          <w:color w:val="000000"/>
          <w:sz w:val="20"/>
          <w:szCs w:val="20"/>
        </w:rPr>
      </w:pPr>
      <w:r w:rsidRPr="0092351C">
        <w:rPr>
          <w:rFonts w:ascii="Verdana" w:hAnsi="Verdana" w:cs="Times New Roman"/>
          <w:color w:val="000000"/>
          <w:sz w:val="20"/>
          <w:szCs w:val="20"/>
        </w:rPr>
        <w:lastRenderedPageBreak/>
        <w:t>годовая бухгалтерская отчетность, включая бухгалтерский баланс и приложения к нему</w:t>
      </w:r>
    </w:p>
    <w:p w:rsidR="00FC2EC7" w:rsidRPr="0092351C" w:rsidRDefault="00FC2EC7" w:rsidP="00FC2EC7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Verdana" w:hAnsi="Verdana" w:cs="Times New Roman"/>
          <w:smallCaps/>
          <w:color w:val="000000"/>
          <w:sz w:val="20"/>
          <w:szCs w:val="20"/>
        </w:rPr>
      </w:pPr>
      <w:r w:rsidRPr="0092351C">
        <w:rPr>
          <w:rFonts w:ascii="Verdana" w:hAnsi="Verdana" w:cs="Times New Roman"/>
          <w:color w:val="000000"/>
          <w:sz w:val="20"/>
          <w:szCs w:val="20"/>
        </w:rPr>
        <w:t>сведения о доходах, полученных за оказание услуг по управлению многоквартирными домами (по данным раздельного учета доходов и расходов)</w:t>
      </w:r>
    </w:p>
    <w:p w:rsidR="00FC2EC7" w:rsidRPr="0092351C" w:rsidRDefault="00FC2EC7" w:rsidP="00FC2EC7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Verdana" w:hAnsi="Verdana" w:cs="Times New Roman"/>
          <w:smallCaps/>
          <w:color w:val="000000"/>
          <w:sz w:val="20"/>
          <w:szCs w:val="20"/>
        </w:rPr>
      </w:pPr>
      <w:r w:rsidRPr="0092351C">
        <w:rPr>
          <w:rFonts w:ascii="Verdana" w:hAnsi="Verdana" w:cs="Times New Roman"/>
          <w:color w:val="000000"/>
          <w:sz w:val="20"/>
          <w:szCs w:val="20"/>
        </w:rPr>
        <w:t>сведения о расходах, понесенных в связи с оказанием услуг по управлению многоквартирными домами (по данным раздельного учета доходов и расходов)</w:t>
      </w:r>
    </w:p>
    <w:p w:rsidR="00FC2EC7" w:rsidRPr="0092351C" w:rsidRDefault="00FC2EC7" w:rsidP="00FC2EC7">
      <w:pPr>
        <w:spacing w:after="0" w:line="240" w:lineRule="auto"/>
        <w:ind w:left="720"/>
        <w:jc w:val="both"/>
        <w:rPr>
          <w:rFonts w:ascii="Verdana" w:hAnsi="Verdana" w:cs="Times New Roman"/>
          <w:smallCaps/>
          <w:color w:val="000000"/>
          <w:sz w:val="20"/>
          <w:szCs w:val="20"/>
        </w:rPr>
      </w:pPr>
    </w:p>
    <w:p w:rsidR="00FC2EC7" w:rsidRPr="0092351C" w:rsidRDefault="00FC2EC7" w:rsidP="00FC2EC7">
      <w:pPr>
        <w:spacing w:after="0" w:line="240" w:lineRule="auto"/>
        <w:jc w:val="both"/>
        <w:rPr>
          <w:rFonts w:ascii="Verdana" w:hAnsi="Verdana" w:cs="Times New Roman"/>
          <w:b/>
          <w:smallCaps/>
          <w:color w:val="000000"/>
          <w:sz w:val="20"/>
          <w:szCs w:val="20"/>
        </w:rPr>
      </w:pPr>
      <w:r w:rsidRPr="0092351C">
        <w:rPr>
          <w:rFonts w:ascii="Verdana" w:hAnsi="Verdana" w:cs="Times New Roman"/>
          <w:b/>
          <w:color w:val="000000"/>
          <w:sz w:val="20"/>
          <w:szCs w:val="20"/>
        </w:rPr>
        <w:t>Информационный блок 3:</w:t>
      </w:r>
    </w:p>
    <w:p w:rsidR="00FC2EC7" w:rsidRPr="0092351C" w:rsidRDefault="00FC2EC7" w:rsidP="00FC2EC7">
      <w:pPr>
        <w:spacing w:after="0" w:line="240" w:lineRule="auto"/>
        <w:jc w:val="both"/>
        <w:rPr>
          <w:rFonts w:ascii="Verdana" w:hAnsi="Verdana" w:cs="Times New Roman"/>
          <w:smallCaps/>
          <w:color w:val="000000"/>
          <w:sz w:val="20"/>
          <w:szCs w:val="20"/>
        </w:rPr>
      </w:pPr>
      <w:r w:rsidRPr="0092351C">
        <w:rPr>
          <w:rFonts w:ascii="Verdana" w:hAnsi="Verdana" w:cs="Times New Roman"/>
          <w:color w:val="000000"/>
          <w:sz w:val="20"/>
          <w:szCs w:val="20"/>
        </w:rPr>
        <w:t xml:space="preserve">Сведения о выполняемых работах (оказываемых услугах) по содержанию и ремонту общего имущества в многоквартирном доме </w:t>
      </w:r>
    </w:p>
    <w:p w:rsidR="00FC2EC7" w:rsidRPr="0092351C" w:rsidRDefault="00FC2EC7" w:rsidP="00FC2EC7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Verdana" w:hAnsi="Verdana" w:cs="Times New Roman"/>
          <w:smallCaps/>
          <w:color w:val="000000"/>
          <w:sz w:val="20"/>
          <w:szCs w:val="20"/>
        </w:rPr>
      </w:pPr>
      <w:r w:rsidRPr="0092351C">
        <w:rPr>
          <w:rFonts w:ascii="Verdana" w:hAnsi="Verdana" w:cs="Times New Roman"/>
          <w:color w:val="000000"/>
          <w:sz w:val="20"/>
          <w:szCs w:val="20"/>
        </w:rPr>
        <w:t>перечень услуг, оказываемые управляющей организацией в отношении общего имущества собственников помещений в многоквартирном доме (в рамках договора управления, возможно в виде приложения к типовому договору управления)</w:t>
      </w:r>
    </w:p>
    <w:p w:rsidR="00FC2EC7" w:rsidRPr="0092351C" w:rsidRDefault="00FC2EC7" w:rsidP="00FC2EC7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Verdana" w:hAnsi="Verdana" w:cs="Times New Roman"/>
          <w:smallCaps/>
          <w:color w:val="000000"/>
          <w:sz w:val="20"/>
          <w:szCs w:val="20"/>
        </w:rPr>
      </w:pPr>
      <w:r w:rsidRPr="0092351C">
        <w:rPr>
          <w:rFonts w:ascii="Verdana" w:hAnsi="Verdana" w:cs="Times New Roman"/>
          <w:color w:val="000000"/>
          <w:sz w:val="20"/>
          <w:szCs w:val="20"/>
        </w:rPr>
        <w:t xml:space="preserve">услуги, связанные с достижением целей управления многоквартирным домом, которые оказываются управляющей организацией, в том числе: по обеспечению поставки в многоквартирный дом коммунальных ресурсов, </w:t>
      </w:r>
    </w:p>
    <w:p w:rsidR="00FC2EC7" w:rsidRPr="0092351C" w:rsidRDefault="00FC2EC7" w:rsidP="00FC2EC7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Verdana" w:hAnsi="Verdana" w:cs="Times New Roman"/>
          <w:smallCaps/>
          <w:color w:val="000000"/>
          <w:sz w:val="20"/>
          <w:szCs w:val="20"/>
        </w:rPr>
      </w:pPr>
      <w:r w:rsidRPr="0092351C">
        <w:rPr>
          <w:rFonts w:ascii="Verdana" w:hAnsi="Verdana" w:cs="Times New Roman"/>
          <w:color w:val="000000"/>
          <w:sz w:val="20"/>
          <w:szCs w:val="20"/>
        </w:rPr>
        <w:t xml:space="preserve">заключение от имени собственников помещений в многоквартирном доме договоров об использовании общего имущества собственников помещений в многоквартирном доме на условиях, определенных решением общего собрания  </w:t>
      </w:r>
    </w:p>
    <w:p w:rsidR="00FC2EC7" w:rsidRPr="0092351C" w:rsidRDefault="00FC2EC7" w:rsidP="00FC2EC7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Verdana" w:hAnsi="Verdana" w:cs="Times New Roman"/>
          <w:smallCaps/>
          <w:color w:val="000000"/>
          <w:sz w:val="20"/>
          <w:szCs w:val="20"/>
        </w:rPr>
      </w:pPr>
      <w:r w:rsidRPr="0092351C">
        <w:rPr>
          <w:rFonts w:ascii="Verdana" w:hAnsi="Verdana" w:cs="Times New Roman"/>
          <w:color w:val="000000"/>
          <w:sz w:val="20"/>
          <w:szCs w:val="20"/>
        </w:rPr>
        <w:t>охранные услуги, учет собственников и т.п.3</w:t>
      </w:r>
    </w:p>
    <w:p w:rsidR="00FC2EC7" w:rsidRPr="0092351C" w:rsidRDefault="00FC2EC7" w:rsidP="00FC2EC7">
      <w:pPr>
        <w:spacing w:after="0" w:line="240" w:lineRule="auto"/>
        <w:ind w:left="720"/>
        <w:jc w:val="both"/>
        <w:rPr>
          <w:rFonts w:ascii="Verdana" w:hAnsi="Verdana" w:cs="Times New Roman"/>
          <w:smallCaps/>
          <w:color w:val="000000"/>
          <w:sz w:val="20"/>
          <w:szCs w:val="20"/>
        </w:rPr>
      </w:pPr>
    </w:p>
    <w:p w:rsidR="00FC2EC7" w:rsidRPr="0092351C" w:rsidRDefault="00FC2EC7" w:rsidP="00FC2EC7">
      <w:pPr>
        <w:spacing w:after="0" w:line="240" w:lineRule="auto"/>
        <w:jc w:val="both"/>
        <w:rPr>
          <w:rFonts w:ascii="Verdana" w:hAnsi="Verdana" w:cs="Times New Roman"/>
          <w:b/>
          <w:smallCaps/>
          <w:color w:val="000000"/>
          <w:sz w:val="20"/>
          <w:szCs w:val="20"/>
        </w:rPr>
      </w:pPr>
      <w:r w:rsidRPr="0092351C">
        <w:rPr>
          <w:rFonts w:ascii="Verdana" w:hAnsi="Verdana" w:cs="Times New Roman"/>
          <w:b/>
          <w:color w:val="000000"/>
          <w:sz w:val="20"/>
          <w:szCs w:val="20"/>
        </w:rPr>
        <w:t>Информационный блок 4:</w:t>
      </w:r>
    </w:p>
    <w:p w:rsidR="00FC2EC7" w:rsidRPr="0092351C" w:rsidRDefault="00FC2EC7" w:rsidP="00FC2EC7">
      <w:pPr>
        <w:spacing w:after="0" w:line="240" w:lineRule="auto"/>
        <w:jc w:val="both"/>
        <w:rPr>
          <w:rFonts w:ascii="Verdana" w:hAnsi="Verdana" w:cs="Times New Roman"/>
          <w:smallCaps/>
          <w:color w:val="000000"/>
          <w:sz w:val="20"/>
          <w:szCs w:val="20"/>
        </w:rPr>
      </w:pPr>
      <w:r w:rsidRPr="0092351C">
        <w:rPr>
          <w:rFonts w:ascii="Verdana" w:hAnsi="Verdana" w:cs="Times New Roman"/>
          <w:color w:val="000000"/>
          <w:sz w:val="20"/>
          <w:szCs w:val="20"/>
        </w:rPr>
        <w:t>Порядок и условия оказания услуг по содержанию и ремонту общего имущества в многоквартирном доме</w:t>
      </w:r>
    </w:p>
    <w:p w:rsidR="00FC2EC7" w:rsidRPr="0092351C" w:rsidRDefault="00FC2EC7" w:rsidP="00FC2EC7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Verdana" w:hAnsi="Verdana" w:cs="Times New Roman"/>
          <w:smallCaps/>
          <w:color w:val="000000"/>
          <w:sz w:val="20"/>
          <w:szCs w:val="20"/>
        </w:rPr>
      </w:pPr>
      <w:r w:rsidRPr="0092351C">
        <w:rPr>
          <w:rFonts w:ascii="Verdana" w:hAnsi="Verdana" w:cs="Times New Roman"/>
          <w:color w:val="000000"/>
          <w:sz w:val="20"/>
          <w:szCs w:val="20"/>
        </w:rPr>
        <w:t>проект договора управления (типовой договор), заключаемого с собственниками помещений в многоквартирных домах, который должен содержать все существенные условия договора управления сведения о выполнении обязательств по договорам управления в отношении каждого многоквартирного дома, которые должны содержать:</w:t>
      </w:r>
    </w:p>
    <w:p w:rsidR="00FC2EC7" w:rsidRPr="0092351C" w:rsidRDefault="00FC2EC7" w:rsidP="00FC2EC7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Verdana" w:hAnsi="Verdana" w:cs="Times New Roman"/>
          <w:smallCaps/>
          <w:color w:val="000000"/>
          <w:sz w:val="20"/>
          <w:szCs w:val="20"/>
        </w:rPr>
      </w:pPr>
      <w:r w:rsidRPr="0092351C">
        <w:rPr>
          <w:rFonts w:ascii="Verdana" w:hAnsi="Verdana" w:cs="Times New Roman"/>
          <w:color w:val="000000"/>
          <w:sz w:val="20"/>
          <w:szCs w:val="20"/>
        </w:rPr>
        <w:t>план работ на текущий год по содержанию и ремонту общего имущества многоквартирного дома, с указанием периодичности и сроков осуществления таких работ (услуг), сведения о выполнении (оказании) работ (услуг) и о причинах отклонения от плана, итоги выполнения плана работ в пошедшем году по содержанию и ремонту общего имущества многоквартирного дома, с указанием периодичности и сроков осуществления таких работ (услуг)</w:t>
      </w:r>
    </w:p>
    <w:p w:rsidR="00FC2EC7" w:rsidRPr="0092351C" w:rsidRDefault="00FC2EC7" w:rsidP="00FC2EC7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Verdana" w:hAnsi="Verdana" w:cs="Times New Roman"/>
          <w:smallCaps/>
          <w:color w:val="000000"/>
          <w:sz w:val="20"/>
          <w:szCs w:val="20"/>
        </w:rPr>
      </w:pPr>
      <w:r w:rsidRPr="0092351C">
        <w:rPr>
          <w:rFonts w:ascii="Verdana" w:hAnsi="Verdana" w:cs="Times New Roman"/>
          <w:color w:val="000000"/>
          <w:sz w:val="20"/>
          <w:szCs w:val="20"/>
        </w:rPr>
        <w:t>сведения о количестве случаев снижения платы за нарушения качества содержания и ремонта общего имущества в многоквартирном доме за последний календарный год</w:t>
      </w:r>
    </w:p>
    <w:p w:rsidR="00FC2EC7" w:rsidRPr="0092351C" w:rsidRDefault="00FC2EC7" w:rsidP="00FC2EC7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Verdana" w:hAnsi="Verdana" w:cs="Times New Roman"/>
          <w:smallCaps/>
          <w:color w:val="000000"/>
          <w:sz w:val="20"/>
          <w:szCs w:val="20"/>
        </w:rPr>
      </w:pPr>
      <w:r w:rsidRPr="0092351C">
        <w:rPr>
          <w:rFonts w:ascii="Verdana" w:hAnsi="Verdana" w:cs="Times New Roman"/>
          <w:color w:val="000000"/>
          <w:sz w:val="20"/>
          <w:szCs w:val="20"/>
        </w:rPr>
        <w:t>сведения о количестве случаев снижения платы за нарушения качества коммунальных услуг и (или) за превышение установленной продолжительности перерывов в их оказании за последний календарный год</w:t>
      </w:r>
    </w:p>
    <w:p w:rsidR="00FC2EC7" w:rsidRPr="0092351C" w:rsidRDefault="00FC2EC7" w:rsidP="00FC2EC7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Verdana" w:hAnsi="Verdana" w:cs="Times New Roman"/>
          <w:smallCaps/>
          <w:color w:val="000000"/>
          <w:sz w:val="20"/>
          <w:szCs w:val="20"/>
        </w:rPr>
      </w:pPr>
      <w:r w:rsidRPr="0092351C">
        <w:rPr>
          <w:rFonts w:ascii="Verdana" w:hAnsi="Verdana" w:cs="Times New Roman"/>
          <w:color w:val="000000"/>
          <w:sz w:val="20"/>
          <w:szCs w:val="20"/>
        </w:rPr>
        <w:t>сведения о фактах выявления ненадлежащего качества услуг и работ и (или) превышения установленной продолжительности перерывов в оказании услуг или ненадлежащем выполнении работ</w:t>
      </w:r>
    </w:p>
    <w:p w:rsidR="00FC2EC7" w:rsidRPr="0092351C" w:rsidRDefault="00FC2EC7" w:rsidP="00FC2EC7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Verdana" w:hAnsi="Verdana" w:cs="Times New Roman"/>
          <w:smallCaps/>
          <w:color w:val="000000"/>
          <w:sz w:val="20"/>
          <w:szCs w:val="20"/>
        </w:rPr>
      </w:pPr>
      <w:r w:rsidRPr="0092351C">
        <w:rPr>
          <w:rFonts w:ascii="Verdana" w:hAnsi="Verdana" w:cs="Times New Roman"/>
          <w:color w:val="000000"/>
          <w:sz w:val="20"/>
          <w:szCs w:val="20"/>
        </w:rPr>
        <w:t xml:space="preserve">в случае привлечения управляющей организации в предыдущем календарном году к административной ответственности  за нарушения в сфере управления многоквартирными домами раскрытию подлежит количество таких случаев </w:t>
      </w:r>
    </w:p>
    <w:p w:rsidR="00FC2EC7" w:rsidRPr="0092351C" w:rsidRDefault="00FC2EC7" w:rsidP="00FC2EC7">
      <w:pPr>
        <w:spacing w:after="0" w:line="240" w:lineRule="auto"/>
        <w:ind w:left="720"/>
        <w:jc w:val="both"/>
        <w:rPr>
          <w:rFonts w:ascii="Verdana" w:hAnsi="Verdana" w:cs="Times New Roman"/>
          <w:smallCaps/>
          <w:color w:val="000000"/>
          <w:sz w:val="20"/>
          <w:szCs w:val="20"/>
        </w:rPr>
      </w:pPr>
    </w:p>
    <w:p w:rsidR="00FC2EC7" w:rsidRPr="0092351C" w:rsidRDefault="00FC2EC7" w:rsidP="00FC2EC7">
      <w:pPr>
        <w:spacing w:after="0" w:line="240" w:lineRule="auto"/>
        <w:jc w:val="both"/>
        <w:rPr>
          <w:rFonts w:ascii="Verdana" w:hAnsi="Verdana" w:cs="Times New Roman"/>
          <w:b/>
          <w:smallCaps/>
          <w:color w:val="000000"/>
          <w:sz w:val="20"/>
          <w:szCs w:val="20"/>
        </w:rPr>
      </w:pPr>
      <w:r w:rsidRPr="0092351C">
        <w:rPr>
          <w:rFonts w:ascii="Verdana" w:hAnsi="Verdana" w:cs="Times New Roman"/>
          <w:b/>
          <w:color w:val="000000"/>
          <w:sz w:val="20"/>
          <w:szCs w:val="20"/>
        </w:rPr>
        <w:t>Информационный блок 5:</w:t>
      </w:r>
    </w:p>
    <w:p w:rsidR="00FC2EC7" w:rsidRPr="0092351C" w:rsidRDefault="00FC2EC7" w:rsidP="00FC2EC7">
      <w:pPr>
        <w:spacing w:after="0" w:line="240" w:lineRule="auto"/>
        <w:jc w:val="both"/>
        <w:rPr>
          <w:rFonts w:ascii="Verdana" w:hAnsi="Verdana" w:cs="Times New Roman"/>
          <w:smallCaps/>
          <w:color w:val="000000"/>
          <w:sz w:val="20"/>
          <w:szCs w:val="20"/>
        </w:rPr>
      </w:pPr>
      <w:r w:rsidRPr="0092351C">
        <w:rPr>
          <w:rFonts w:ascii="Verdana" w:hAnsi="Verdana" w:cs="Times New Roman"/>
          <w:color w:val="000000"/>
          <w:sz w:val="20"/>
          <w:szCs w:val="20"/>
        </w:rPr>
        <w:t xml:space="preserve">Сведения о стоимости работ (услуг) по содержанию и ремонту общего имущества в многоквартирном доме </w:t>
      </w:r>
    </w:p>
    <w:p w:rsidR="00FC2EC7" w:rsidRPr="0092351C" w:rsidRDefault="00FC2EC7" w:rsidP="00FC2EC7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Verdana" w:hAnsi="Verdana" w:cs="Times New Roman"/>
          <w:smallCaps/>
          <w:color w:val="000000"/>
          <w:sz w:val="20"/>
          <w:szCs w:val="20"/>
        </w:rPr>
      </w:pPr>
      <w:r w:rsidRPr="0092351C">
        <w:rPr>
          <w:rFonts w:ascii="Verdana" w:hAnsi="Verdana" w:cs="Times New Roman"/>
          <w:color w:val="000000"/>
          <w:sz w:val="20"/>
          <w:szCs w:val="20"/>
        </w:rPr>
        <w:t xml:space="preserve">описание содержания каждой работы (услуги), периодичность выполнения работы (оказания услуги), результат выполнения работы (оказания услуги) информация о гарантийном сроке (в случае, если гарантия качества работ </w:t>
      </w:r>
      <w:r w:rsidRPr="0092351C">
        <w:rPr>
          <w:rFonts w:ascii="Verdana" w:hAnsi="Verdana" w:cs="Times New Roman"/>
          <w:color w:val="000000"/>
          <w:sz w:val="20"/>
          <w:szCs w:val="20"/>
        </w:rPr>
        <w:lastRenderedPageBreak/>
        <w:t>предусмотрена федеральным законом, иным нормативным правовым актом Российской Федерации или предлагается управляющей организацией)</w:t>
      </w:r>
    </w:p>
    <w:p w:rsidR="00FC2EC7" w:rsidRPr="0092351C" w:rsidRDefault="00FC2EC7" w:rsidP="00FC2EC7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Verdana" w:hAnsi="Verdana" w:cs="Times New Roman"/>
          <w:smallCaps/>
          <w:color w:val="000000"/>
          <w:sz w:val="20"/>
          <w:szCs w:val="20"/>
        </w:rPr>
      </w:pPr>
      <w:r w:rsidRPr="0092351C">
        <w:rPr>
          <w:rFonts w:ascii="Verdana" w:hAnsi="Verdana" w:cs="Times New Roman"/>
          <w:color w:val="000000"/>
          <w:sz w:val="20"/>
          <w:szCs w:val="20"/>
        </w:rPr>
        <w:t>стоимость каждой работы (услуги) в расчете на единицу измерения (на 1 кв. метр общей площади помещений в многоквартирном доме, на 1 пог. метр соответствующих инженерных сетей, на 1 кв. метр площади отдельных объектов, относящихся к общему имуществу многоквартирного дома, на 1 прибор учета соответствующего коммунального ресурса и др.)</w:t>
      </w:r>
      <w:r w:rsidRPr="0092351C">
        <w:rPr>
          <w:rFonts w:ascii="Verdana" w:hAnsi="Verdana" w:cs="Times New Roman"/>
          <w:color w:val="000000"/>
          <w:sz w:val="20"/>
          <w:szCs w:val="20"/>
        </w:rPr>
        <w:cr/>
      </w:r>
    </w:p>
    <w:p w:rsidR="00FC2EC7" w:rsidRPr="0092351C" w:rsidRDefault="00FC2EC7" w:rsidP="00FC2EC7">
      <w:pPr>
        <w:spacing w:after="0" w:line="240" w:lineRule="auto"/>
        <w:jc w:val="both"/>
        <w:rPr>
          <w:rFonts w:ascii="Verdana" w:hAnsi="Verdana" w:cs="Times New Roman"/>
          <w:b/>
          <w:smallCaps/>
          <w:color w:val="000000"/>
          <w:sz w:val="20"/>
          <w:szCs w:val="20"/>
        </w:rPr>
      </w:pPr>
      <w:r w:rsidRPr="0092351C">
        <w:rPr>
          <w:rFonts w:ascii="Verdana" w:hAnsi="Verdana" w:cs="Times New Roman"/>
          <w:b/>
          <w:color w:val="000000"/>
          <w:sz w:val="20"/>
          <w:szCs w:val="20"/>
        </w:rPr>
        <w:t xml:space="preserve"> Информационный блок 6:</w:t>
      </w:r>
    </w:p>
    <w:p w:rsidR="00FC2EC7" w:rsidRPr="0092351C" w:rsidRDefault="00FC2EC7" w:rsidP="00FC2EC7">
      <w:pPr>
        <w:spacing w:after="0" w:line="240" w:lineRule="auto"/>
        <w:jc w:val="both"/>
        <w:rPr>
          <w:rFonts w:ascii="Verdana" w:hAnsi="Verdana" w:cs="Times New Roman"/>
          <w:smallCaps/>
          <w:color w:val="000000"/>
          <w:sz w:val="20"/>
          <w:szCs w:val="20"/>
        </w:rPr>
      </w:pPr>
      <w:r w:rsidRPr="0092351C">
        <w:rPr>
          <w:rFonts w:ascii="Verdana" w:hAnsi="Verdana" w:cs="Times New Roman"/>
          <w:color w:val="000000"/>
          <w:sz w:val="20"/>
          <w:szCs w:val="20"/>
        </w:rPr>
        <w:t xml:space="preserve">Сведения о ценах (тарифах) на коммунальные ресурсы </w:t>
      </w:r>
    </w:p>
    <w:p w:rsidR="00FC2EC7" w:rsidRPr="0092351C" w:rsidRDefault="00FC2EC7" w:rsidP="00FC2EC7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Verdana" w:hAnsi="Verdana" w:cs="Times New Roman"/>
          <w:smallCaps/>
          <w:color w:val="000000"/>
          <w:sz w:val="20"/>
          <w:szCs w:val="20"/>
        </w:rPr>
      </w:pPr>
      <w:r w:rsidRPr="0092351C">
        <w:rPr>
          <w:rFonts w:ascii="Verdana" w:hAnsi="Verdana" w:cs="Times New Roman"/>
          <w:color w:val="000000"/>
          <w:sz w:val="20"/>
          <w:szCs w:val="20"/>
        </w:rPr>
        <w:t>перечень коммунальных ресурсов, которые управляющая организация закупает у ресурсоснабжающих организаций, указание конкретных поставщиков коммунальных ресурсов, объем закупаемых ресурсов (по каждому из видов ресурсов), цены на такие ресурсы (по каждому из видов ресурсов)</w:t>
      </w:r>
    </w:p>
    <w:p w:rsidR="00FC2EC7" w:rsidRPr="0092351C" w:rsidRDefault="00FC2EC7" w:rsidP="00FC2EC7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Verdana" w:hAnsi="Verdana" w:cs="Times New Roman"/>
          <w:smallCaps/>
          <w:color w:val="000000"/>
          <w:sz w:val="20"/>
          <w:szCs w:val="20"/>
        </w:rPr>
      </w:pPr>
      <w:r w:rsidRPr="0092351C">
        <w:rPr>
          <w:rFonts w:ascii="Verdana" w:hAnsi="Verdana" w:cs="Times New Roman"/>
          <w:color w:val="000000"/>
          <w:sz w:val="20"/>
          <w:szCs w:val="20"/>
        </w:rPr>
        <w:t>тарифы (цены) для потребителей, установленные для ресурсоснабжающих организаций, у которых управляющая организация закупает коммунальные ресурсы  реквизиты нормативных правовых актов (дата, номер, наименование принявшего акт органа), которыми установлены такие тарифы (цены).</w:t>
      </w:r>
    </w:p>
    <w:p w:rsidR="00FC2EC7" w:rsidRPr="0092351C" w:rsidRDefault="00FC2EC7" w:rsidP="00FC2EC7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Verdana" w:hAnsi="Verdana" w:cs="Times New Roman"/>
          <w:smallCaps/>
          <w:color w:val="000000"/>
          <w:sz w:val="20"/>
          <w:szCs w:val="20"/>
        </w:rPr>
      </w:pPr>
      <w:r w:rsidRPr="0092351C">
        <w:rPr>
          <w:rFonts w:ascii="Verdana" w:hAnsi="Verdana" w:cs="Times New Roman"/>
          <w:color w:val="000000"/>
          <w:sz w:val="20"/>
          <w:szCs w:val="20"/>
        </w:rPr>
        <w:t xml:space="preserve"> тарифы (цены) на коммунальные услуги, которые применяются управляющей организацией для расчета размера платежей для потребителей</w:t>
      </w:r>
    </w:p>
    <w:p w:rsidR="00FC2EC7" w:rsidRPr="0092351C" w:rsidRDefault="00FC2EC7" w:rsidP="00FC2EC7">
      <w:pPr>
        <w:spacing w:after="0" w:line="240" w:lineRule="auto"/>
        <w:rPr>
          <w:rFonts w:ascii="Verdana" w:hAnsi="Verdana" w:cs="Times New Roman"/>
          <w:sz w:val="20"/>
          <w:szCs w:val="20"/>
        </w:rPr>
      </w:pPr>
    </w:p>
    <w:p w:rsidR="00FC2EC7" w:rsidRPr="0092351C" w:rsidRDefault="00FC2EC7" w:rsidP="00FC2EC7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2351C">
        <w:rPr>
          <w:rFonts w:ascii="Verdana" w:hAnsi="Verdana"/>
          <w:sz w:val="20"/>
          <w:szCs w:val="20"/>
        </w:rPr>
        <w:t>В проведении мониторинга принимали участие студенты юридического факультета Кемеровского государственного университета (2, 3 курс).</w:t>
      </w:r>
    </w:p>
    <w:p w:rsidR="00FC2EC7" w:rsidRPr="0092351C" w:rsidRDefault="00FC2EC7" w:rsidP="00FC2EC7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2351C">
        <w:rPr>
          <w:rFonts w:ascii="Verdana" w:hAnsi="Verdana"/>
          <w:sz w:val="20"/>
          <w:szCs w:val="20"/>
        </w:rPr>
        <w:t>Исходя из списка представлено на сайте «Реформа ЖКХ» было проверено 481 управляющих организаций из них только у 207 организаций  информация представлена в сети интернет на собственном сайте. Данные организации имеют разные формы:</w:t>
      </w:r>
    </w:p>
    <w:p w:rsidR="00FC2EC7" w:rsidRPr="0092351C" w:rsidRDefault="00FC2EC7" w:rsidP="00FC2EC7">
      <w:pPr>
        <w:pStyle w:val="a3"/>
        <w:numPr>
          <w:ilvl w:val="0"/>
          <w:numId w:val="5"/>
        </w:numPr>
        <w:spacing w:after="0" w:line="240" w:lineRule="auto"/>
        <w:rPr>
          <w:rFonts w:ascii="Verdana" w:hAnsi="Verdana" w:cs="Times New Roman"/>
          <w:sz w:val="20"/>
          <w:szCs w:val="20"/>
        </w:rPr>
      </w:pPr>
      <w:r w:rsidRPr="0092351C">
        <w:rPr>
          <w:rFonts w:ascii="Verdana" w:hAnsi="Verdana" w:cs="Times New Roman"/>
          <w:sz w:val="20"/>
          <w:szCs w:val="20"/>
        </w:rPr>
        <w:t xml:space="preserve">управляющие компании (УК), </w:t>
      </w:r>
    </w:p>
    <w:p w:rsidR="00FC2EC7" w:rsidRPr="0092351C" w:rsidRDefault="00FC2EC7" w:rsidP="00FC2EC7">
      <w:pPr>
        <w:pStyle w:val="a3"/>
        <w:numPr>
          <w:ilvl w:val="0"/>
          <w:numId w:val="5"/>
        </w:numPr>
        <w:spacing w:after="0" w:line="240" w:lineRule="auto"/>
        <w:rPr>
          <w:rFonts w:ascii="Verdana" w:hAnsi="Verdana" w:cs="Times New Roman"/>
          <w:sz w:val="20"/>
          <w:szCs w:val="20"/>
        </w:rPr>
      </w:pPr>
      <w:r w:rsidRPr="0092351C">
        <w:rPr>
          <w:rFonts w:ascii="Verdana" w:hAnsi="Verdana" w:cs="Times New Roman"/>
          <w:sz w:val="20"/>
          <w:szCs w:val="20"/>
        </w:rPr>
        <w:t xml:space="preserve">товарищества собственников жилья (ТСЖ) </w:t>
      </w:r>
    </w:p>
    <w:p w:rsidR="00FC2EC7" w:rsidRPr="0092351C" w:rsidRDefault="00FC2EC7" w:rsidP="00FC2EC7">
      <w:pPr>
        <w:pStyle w:val="a3"/>
        <w:numPr>
          <w:ilvl w:val="0"/>
          <w:numId w:val="5"/>
        </w:numPr>
        <w:spacing w:after="0" w:line="240" w:lineRule="auto"/>
        <w:rPr>
          <w:rFonts w:ascii="Verdana" w:hAnsi="Verdana" w:cs="Times New Roman"/>
          <w:sz w:val="20"/>
          <w:szCs w:val="20"/>
        </w:rPr>
      </w:pPr>
      <w:r w:rsidRPr="0092351C">
        <w:rPr>
          <w:rFonts w:ascii="Verdana" w:hAnsi="Verdana" w:cs="Times New Roman"/>
          <w:sz w:val="20"/>
          <w:szCs w:val="20"/>
        </w:rPr>
        <w:t>жилищные кооперативы (ЖК, ЖСК)</w:t>
      </w:r>
    </w:p>
    <w:p w:rsidR="00FC2EC7" w:rsidRPr="0092351C" w:rsidRDefault="00FC2EC7" w:rsidP="00FC2EC7">
      <w:pPr>
        <w:pStyle w:val="a3"/>
        <w:numPr>
          <w:ilvl w:val="0"/>
          <w:numId w:val="5"/>
        </w:numPr>
        <w:spacing w:after="0" w:line="240" w:lineRule="auto"/>
        <w:rPr>
          <w:rFonts w:ascii="Verdana" w:hAnsi="Verdana" w:cs="Times New Roman"/>
          <w:sz w:val="20"/>
          <w:szCs w:val="20"/>
        </w:rPr>
      </w:pPr>
      <w:r w:rsidRPr="0092351C">
        <w:rPr>
          <w:rFonts w:ascii="Verdana" w:hAnsi="Verdana" w:cs="Times New Roman"/>
          <w:sz w:val="20"/>
          <w:szCs w:val="20"/>
        </w:rPr>
        <w:t>индивидуальные предприниматели (ИП)</w:t>
      </w:r>
    </w:p>
    <w:p w:rsidR="00FC2EC7" w:rsidRPr="0092351C" w:rsidRDefault="00FC2EC7" w:rsidP="00FC2EC7">
      <w:pPr>
        <w:pStyle w:val="a3"/>
        <w:numPr>
          <w:ilvl w:val="0"/>
          <w:numId w:val="5"/>
        </w:numPr>
        <w:spacing w:after="0" w:line="240" w:lineRule="auto"/>
        <w:rPr>
          <w:rFonts w:ascii="Verdana" w:hAnsi="Verdana" w:cs="Times New Roman"/>
          <w:sz w:val="20"/>
          <w:szCs w:val="20"/>
        </w:rPr>
      </w:pPr>
      <w:r w:rsidRPr="0092351C">
        <w:rPr>
          <w:rFonts w:ascii="Verdana" w:hAnsi="Verdana" w:cs="Times New Roman"/>
          <w:sz w:val="20"/>
          <w:szCs w:val="20"/>
        </w:rPr>
        <w:t>муниципальные предприятия, учреждения (МП)</w:t>
      </w:r>
    </w:p>
    <w:p w:rsidR="00FC2EC7" w:rsidRPr="0092351C" w:rsidRDefault="00FC2EC7" w:rsidP="00FC2EC7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FC2EC7" w:rsidRPr="0092351C" w:rsidRDefault="00FC2EC7" w:rsidP="00FC2EC7">
      <w:pPr>
        <w:spacing w:after="0" w:line="240" w:lineRule="auto"/>
        <w:rPr>
          <w:rFonts w:ascii="Verdana" w:hAnsi="Verdana" w:cs="Times New Roman"/>
          <w:sz w:val="20"/>
          <w:szCs w:val="20"/>
        </w:rPr>
      </w:pPr>
      <w:r w:rsidRPr="0092351C">
        <w:rPr>
          <w:rFonts w:ascii="Verdana" w:hAnsi="Verdana" w:cs="Times New Roman"/>
          <w:noProof/>
          <w:sz w:val="20"/>
          <w:szCs w:val="20"/>
        </w:rPr>
        <w:drawing>
          <wp:inline distT="0" distB="0" distL="0" distR="0">
            <wp:extent cx="5973750" cy="2257064"/>
            <wp:effectExtent l="19050" t="0" r="27000" b="0"/>
            <wp:docPr id="23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FC2EC7" w:rsidRPr="0092351C" w:rsidRDefault="00FC2EC7" w:rsidP="00FC2EC7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FC2EC7" w:rsidRPr="0092351C" w:rsidRDefault="00FC2EC7" w:rsidP="00FC2EC7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2351C">
        <w:rPr>
          <w:rFonts w:ascii="Verdana" w:hAnsi="Verdana"/>
          <w:sz w:val="20"/>
          <w:szCs w:val="20"/>
        </w:rPr>
        <w:t>Можно сказать, что практически половина (51%) управляющих организаций представляют информацию в сети интернет. Необходимо отметить, что информацию представляют 70% управляющих компаний (коммерческие организации), при том, что среди товариществ собственников жилья только 27% представлены в интернете. Возможно, это связано с тем, что изначально в Стандарт был прописан только для УК, а затем были приняты поправки о применении стандарта к ТСЖ.</w:t>
      </w:r>
    </w:p>
    <w:p w:rsidR="00FC2EC7" w:rsidRPr="0092351C" w:rsidRDefault="00FC2EC7" w:rsidP="00FC2EC7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FC2EC7" w:rsidRPr="0092351C" w:rsidRDefault="00FC2EC7" w:rsidP="00FC2EC7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2351C">
        <w:rPr>
          <w:rFonts w:ascii="Verdana" w:hAnsi="Verdana"/>
          <w:noProof/>
          <w:sz w:val="20"/>
          <w:szCs w:val="20"/>
        </w:rPr>
        <w:lastRenderedPageBreak/>
        <w:drawing>
          <wp:inline distT="0" distB="0" distL="0" distR="0">
            <wp:extent cx="5942836" cy="2384385"/>
            <wp:effectExtent l="19050" t="0" r="19814" b="0"/>
            <wp:docPr id="24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FC2EC7" w:rsidRPr="0092351C" w:rsidRDefault="00FC2EC7" w:rsidP="00FC2EC7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2351C">
        <w:rPr>
          <w:rFonts w:ascii="Verdana" w:hAnsi="Verdana"/>
          <w:sz w:val="20"/>
          <w:szCs w:val="20"/>
        </w:rPr>
        <w:t xml:space="preserve">Далее мы будем рассматривать только те организации, информация о которых представлена в сети интернет на собственном сайте (это 207 организаций). И мы в своем мониторинге будем говорить только о </w:t>
      </w:r>
      <w:r w:rsidRPr="0092351C">
        <w:rPr>
          <w:rFonts w:ascii="Verdana" w:hAnsi="Verdana"/>
          <w:b/>
          <w:sz w:val="20"/>
          <w:szCs w:val="20"/>
        </w:rPr>
        <w:t xml:space="preserve">«наличии» </w:t>
      </w:r>
      <w:r w:rsidRPr="0092351C">
        <w:rPr>
          <w:rFonts w:ascii="Verdana" w:hAnsi="Verdana"/>
          <w:sz w:val="20"/>
          <w:szCs w:val="20"/>
        </w:rPr>
        <w:t>информации на сайте, не оценивая полноту ее представления.</w:t>
      </w:r>
    </w:p>
    <w:p w:rsidR="00FC2EC7" w:rsidRPr="0092351C" w:rsidRDefault="00FC2EC7" w:rsidP="00FC2EC7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FC2EC7" w:rsidRPr="0092351C" w:rsidRDefault="00FC2EC7" w:rsidP="00FC2EC7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FC2EC7" w:rsidRPr="0092351C" w:rsidRDefault="00FC2EC7" w:rsidP="00FC2EC7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Verdana" w:hAnsi="Verdana"/>
          <w:b/>
          <w:sz w:val="20"/>
          <w:szCs w:val="20"/>
        </w:rPr>
      </w:pPr>
      <w:r w:rsidRPr="0092351C">
        <w:rPr>
          <w:rFonts w:ascii="Verdana" w:hAnsi="Verdana" w:cs="Times New Roman"/>
          <w:b/>
          <w:sz w:val="20"/>
          <w:szCs w:val="20"/>
        </w:rPr>
        <w:t>Общая информация об управляющих организациях (полное и краткое наименование, сведения о руководителе, ОГРН, почтовый и юридический адрес и др.)</w:t>
      </w:r>
    </w:p>
    <w:p w:rsidR="00FC2EC7" w:rsidRPr="0092351C" w:rsidRDefault="00FC2EC7" w:rsidP="00FC2EC7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2351C">
        <w:rPr>
          <w:rFonts w:ascii="Verdana" w:hAnsi="Verdana"/>
          <w:sz w:val="20"/>
          <w:szCs w:val="20"/>
        </w:rPr>
        <w:t>На сайтах всех управляющих компаний представлено наименование юридического лица, ФИО руководителя, но не у всех представлена информация о дате регистрации, сведения о регистрирующем органе (у 62 управляющих организаций данная информация не представлена).</w:t>
      </w:r>
    </w:p>
    <w:p w:rsidR="00FC2EC7" w:rsidRPr="0092351C" w:rsidRDefault="00FC2EC7" w:rsidP="00FC2EC7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FC2EC7" w:rsidRPr="0092351C" w:rsidRDefault="00FC2EC7" w:rsidP="00FC2EC7">
      <w:pPr>
        <w:spacing w:after="0" w:line="240" w:lineRule="auto"/>
        <w:jc w:val="both"/>
        <w:rPr>
          <w:rFonts w:ascii="Verdana" w:hAnsi="Verdana"/>
          <w:b/>
          <w:bCs/>
          <w:sz w:val="20"/>
          <w:szCs w:val="20"/>
        </w:rPr>
      </w:pPr>
      <w:r w:rsidRPr="0092351C">
        <w:rPr>
          <w:rFonts w:ascii="Verdana" w:hAnsi="Verdana"/>
          <w:b/>
          <w:sz w:val="20"/>
          <w:szCs w:val="20"/>
        </w:rPr>
        <w:t>2</w:t>
      </w:r>
      <w:r w:rsidRPr="0092351C">
        <w:rPr>
          <w:rFonts w:ascii="Verdana" w:hAnsi="Verdana"/>
          <w:b/>
          <w:sz w:val="20"/>
          <w:szCs w:val="20"/>
        </w:rPr>
        <w:tab/>
      </w:r>
      <w:r w:rsidRPr="0092351C">
        <w:rPr>
          <w:rFonts w:ascii="Verdana" w:hAnsi="Verdana"/>
          <w:b/>
          <w:bCs/>
          <w:sz w:val="20"/>
          <w:szCs w:val="20"/>
        </w:rPr>
        <w:t>Основные показатели финансово-хозяйственной деятельности управляющей организации</w:t>
      </w:r>
    </w:p>
    <w:p w:rsidR="00FC2EC7" w:rsidRPr="0092351C" w:rsidRDefault="00FC2EC7" w:rsidP="00FC2EC7">
      <w:pPr>
        <w:spacing w:after="0" w:line="240" w:lineRule="auto"/>
        <w:jc w:val="both"/>
        <w:rPr>
          <w:rFonts w:ascii="Verdana" w:hAnsi="Verdana"/>
          <w:bCs/>
          <w:sz w:val="20"/>
          <w:szCs w:val="20"/>
        </w:rPr>
      </w:pPr>
      <w:r w:rsidRPr="0092351C">
        <w:rPr>
          <w:rFonts w:ascii="Verdana" w:hAnsi="Verdana"/>
          <w:bCs/>
          <w:sz w:val="20"/>
          <w:szCs w:val="20"/>
        </w:rPr>
        <w:t>Годовая бухгалтерская отчетность, включая бухгалтерский баланс и приложения к нему представлена на 81 сайте. Сведения о доходах, полученных за оказание услуг по управлению многоквартирными домами (по данным раздельного учета доходов и расходов) содержат 62 сайта, сведения о расходах, понесенных в связи с оказанием услуг по управлению многоквартирными домами (по данным раздельного учета доходов и расходов) – 98 сайтов.</w:t>
      </w:r>
    </w:p>
    <w:p w:rsidR="00FC2EC7" w:rsidRPr="0092351C" w:rsidRDefault="00FC2EC7" w:rsidP="00FC2EC7">
      <w:pPr>
        <w:spacing w:after="0" w:line="240" w:lineRule="auto"/>
        <w:jc w:val="both"/>
        <w:rPr>
          <w:rFonts w:ascii="Verdana" w:hAnsi="Verdana"/>
          <w:bCs/>
          <w:sz w:val="20"/>
          <w:szCs w:val="20"/>
        </w:rPr>
      </w:pPr>
      <w:r w:rsidRPr="0092351C">
        <w:rPr>
          <w:rFonts w:ascii="Verdana" w:hAnsi="Verdana"/>
          <w:bCs/>
          <w:noProof/>
          <w:sz w:val="20"/>
          <w:szCs w:val="20"/>
        </w:rPr>
        <w:drawing>
          <wp:inline distT="0" distB="0" distL="0" distR="0">
            <wp:extent cx="5940425" cy="2954578"/>
            <wp:effectExtent l="19050" t="0" r="3175" b="0"/>
            <wp:docPr id="25" name="Объект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208962" cy="4083050"/>
                      <a:chOff x="395288" y="2133600"/>
                      <a:chExt cx="8208962" cy="4083050"/>
                    </a:xfrm>
                  </a:grpSpPr>
                  <a:sp>
                    <a:nvSpPr>
                      <a:cNvPr id="4" name="TextBox 3"/>
                      <a:cNvSpPr txBox="1"/>
                    </a:nvSpPr>
                    <a:spPr>
                      <a:xfrm>
                        <a:off x="395288" y="2133600"/>
                        <a:ext cx="8208962" cy="156845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b="1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b="1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b="1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b="1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b="1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b="1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b="1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b="1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b="1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marL="342900" indent="-342900">
                            <a:buFont typeface="+mj-lt"/>
                            <a:buAutoNum type="arabicPeriod"/>
                            <a:defRPr/>
                          </a:pPr>
                          <a:r>
                            <a:rPr lang="ru-RU" sz="1600" dirty="0"/>
                            <a:t>годовая бухгалтерская отчетность, включая бухгалтерский баланс и приложения к нему</a:t>
                          </a:r>
                        </a:p>
                        <a:p>
                          <a:pPr marL="342900" indent="-342900">
                            <a:buFont typeface="+mj-lt"/>
                            <a:buAutoNum type="arabicPeriod"/>
                            <a:defRPr/>
                          </a:pPr>
                          <a:r>
                            <a:rPr lang="ru-RU" sz="1600" dirty="0"/>
                            <a:t>сведения о доходах, полученных за оказание услуг по управлению многоквартирными домами (по данным раздельного учета доходов и расходов)</a:t>
                          </a:r>
                        </a:p>
                        <a:p>
                          <a:pPr marL="342900" indent="-342900">
                            <a:buFont typeface="+mj-lt"/>
                            <a:buAutoNum type="arabicPeriod"/>
                            <a:defRPr/>
                          </a:pPr>
                          <a:r>
                            <a:rPr lang="ru-RU" sz="1600" dirty="0"/>
                            <a:t>сведения о расходах, понесенных в связи с оказанием услуг по управлению многоквартирными домами (по данным раздельного учета доходов и расходов)</a:t>
                          </a:r>
                        </a:p>
                      </a:txBody>
                      <a:useSpRect/>
                    </a:txSp>
                    <a:style>
                      <a:lnRef idx="2">
                        <a:schemeClr val="accent2"/>
                      </a:lnRef>
                      <a:fillRef idx="1">
                        <a:schemeClr val="lt1"/>
                      </a:fillRef>
                      <a:effectRef idx="0">
                        <a:schemeClr val="accent2"/>
                      </a:effectRef>
                      <a:fontRef idx="minor">
                        <a:schemeClr val="dk1"/>
                      </a:fontRef>
                    </a:style>
                  </a:sp>
                  <a:pic>
                    <a:nvPicPr>
                      <a:cNvPr id="0" name="Диаграмма 4"/>
                      <a:cNvPicPr>
                        <a:picLocks noChangeArrowheads="1"/>
                      </a:cNvPicPr>
                    </a:nvPicPr>
                    <a:blipFill>
                      <a:blip r:embed="rId11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417513" y="3738563"/>
                        <a:ext cx="8021637" cy="2478087"/>
                      </a:xfrm>
                      <a:prstGeom prst="rect">
                        <a:avLst/>
                      </a:prstGeom>
                      <a:noFill/>
                    </a:spPr>
                  </a:pic>
                </lc:lockedCanvas>
              </a:graphicData>
            </a:graphic>
          </wp:inline>
        </w:drawing>
      </w:r>
    </w:p>
    <w:p w:rsidR="00FC2EC7" w:rsidRPr="0092351C" w:rsidRDefault="00FC2EC7" w:rsidP="00FC2EC7">
      <w:pPr>
        <w:spacing w:after="0" w:line="240" w:lineRule="auto"/>
        <w:jc w:val="both"/>
        <w:rPr>
          <w:rFonts w:ascii="Verdana" w:hAnsi="Verdana" w:cs="Times New Roman"/>
          <w:bCs/>
          <w:sz w:val="20"/>
          <w:szCs w:val="20"/>
        </w:rPr>
      </w:pPr>
      <w:r w:rsidRPr="0092351C">
        <w:rPr>
          <w:rFonts w:ascii="Verdana" w:hAnsi="Verdana" w:cs="Times New Roman"/>
          <w:b/>
          <w:bCs/>
          <w:sz w:val="20"/>
          <w:szCs w:val="20"/>
        </w:rPr>
        <w:t>3.</w:t>
      </w:r>
      <w:r w:rsidRPr="0092351C">
        <w:rPr>
          <w:rFonts w:ascii="Verdana" w:hAnsi="Verdana" w:cs="Times New Roman"/>
          <w:b/>
          <w:bCs/>
          <w:sz w:val="20"/>
          <w:szCs w:val="20"/>
        </w:rPr>
        <w:tab/>
        <w:t>Сведения о выполняемых работах (оказываемых услугах) по содержанию и ремонту общего имущества в многоквартирном доме</w:t>
      </w:r>
    </w:p>
    <w:p w:rsidR="00FC2EC7" w:rsidRPr="0092351C" w:rsidRDefault="00FC2EC7" w:rsidP="00FC2EC7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2351C">
        <w:rPr>
          <w:rFonts w:ascii="Verdana" w:hAnsi="Verdana"/>
          <w:sz w:val="20"/>
          <w:szCs w:val="20"/>
        </w:rPr>
        <w:lastRenderedPageBreak/>
        <w:t>Перечень услуг, оказываемые управляющей организацией в отношении общего имущества собственников раскрывают 89 сайтов. Услуги, связанные с достижением целей управления многоквартирным домом, которые оказываются управляющей организацией 90 сайтах управляющих компаний. Заключение от имени собственников помещений в многоквартирном доме договоров об использовании общего имущества собственников помещений в многоквартирном доме на условиях, определенных решением общего собрания – показано на 28 сайтах, а охранные услуги, учет собственников и т.п. – на 42.</w:t>
      </w:r>
    </w:p>
    <w:p w:rsidR="00FC2EC7" w:rsidRPr="0092351C" w:rsidRDefault="00FC2EC7" w:rsidP="00FC2EC7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FC2EC7" w:rsidRPr="0092351C" w:rsidRDefault="00FC2EC7" w:rsidP="00FC2EC7">
      <w:pPr>
        <w:spacing w:after="0" w:line="240" w:lineRule="auto"/>
        <w:jc w:val="both"/>
        <w:rPr>
          <w:rFonts w:ascii="Verdana" w:hAnsi="Verdana" w:cs="Times New Roman"/>
          <w:b/>
          <w:bCs/>
          <w:sz w:val="20"/>
          <w:szCs w:val="20"/>
        </w:rPr>
      </w:pPr>
      <w:r w:rsidRPr="0092351C">
        <w:rPr>
          <w:rFonts w:ascii="Verdana" w:hAnsi="Verdana" w:cs="Times New Roman"/>
          <w:b/>
          <w:sz w:val="20"/>
          <w:szCs w:val="20"/>
        </w:rPr>
        <w:t>4.</w:t>
      </w:r>
      <w:r w:rsidRPr="0092351C">
        <w:rPr>
          <w:rFonts w:ascii="Verdana" w:hAnsi="Verdana" w:cs="Times New Roman"/>
          <w:b/>
          <w:sz w:val="20"/>
          <w:szCs w:val="20"/>
        </w:rPr>
        <w:tab/>
      </w:r>
      <w:r w:rsidRPr="0092351C">
        <w:rPr>
          <w:rFonts w:ascii="Verdana" w:hAnsi="Verdana" w:cs="Times New Roman"/>
          <w:b/>
          <w:bCs/>
          <w:sz w:val="20"/>
          <w:szCs w:val="20"/>
        </w:rPr>
        <w:t>Порядок и условия оказания услуг по содержанию и ремонту общего имущества в многоквартирном доме</w:t>
      </w:r>
    </w:p>
    <w:p w:rsidR="00FC2EC7" w:rsidRPr="0092351C" w:rsidRDefault="00FC2EC7" w:rsidP="00FC2EC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24"/>
          <w:sz w:val="20"/>
          <w:szCs w:val="20"/>
        </w:rPr>
      </w:pPr>
      <w:r w:rsidRPr="0092351C">
        <w:rPr>
          <w:rFonts w:ascii="Verdana" w:eastAsia="Times New Roman" w:hAnsi="Verdana" w:cs="Times New Roman"/>
          <w:color w:val="000000"/>
          <w:kern w:val="24"/>
          <w:sz w:val="20"/>
          <w:szCs w:val="20"/>
        </w:rPr>
        <w:t>Проект договора управления (типовой договор), заключаемого с собственниками помещений в многоквартирных домах имеется на 81 сайте управляющих компаний. План работ на текущий год по содержанию и ремонту общего имущества многоквартирного дома – на 41 сайте. Сведения о количестве случаев снижения платы за нарушения качества содержания и ремонта общего имущества в многоквартирном доме за последний календарный год имеются только на 27 сайтах. Сведения о количестве случаев снижения платы за нарушения качества коммунальных услуг и (или) за превышение установленной продолжительности перерывов в их оказании за последний календарный год содержатся на 31 сайте, сведения о фактах выявления ненадлежащего качества услуг и работ и (или) превышения установленной продолжительности перерывов в оказании услуг или ненадлежащем выполнении работ – на 43. В случае привлечения управляющей организации в предыдущем календарном году к административной ответственности за нарушения в сфере управления многоквартирными домами раскрытию подлежит (количество таких случаев) информация представлена на 30 сайтах.</w:t>
      </w:r>
    </w:p>
    <w:p w:rsidR="00FC2EC7" w:rsidRPr="0092351C" w:rsidRDefault="00FC2EC7" w:rsidP="00FC2EC7">
      <w:pPr>
        <w:spacing w:after="0" w:line="240" w:lineRule="auto"/>
        <w:jc w:val="both"/>
        <w:rPr>
          <w:rFonts w:ascii="Verdana" w:hAnsi="Verdana" w:cs="Times New Roman"/>
          <w:b/>
          <w:bCs/>
          <w:color w:val="000000"/>
          <w:kern w:val="24"/>
          <w:sz w:val="20"/>
          <w:szCs w:val="20"/>
        </w:rPr>
      </w:pPr>
      <w:r w:rsidRPr="0092351C">
        <w:rPr>
          <w:rFonts w:ascii="Verdana" w:hAnsi="Verdana" w:cs="Times New Roman"/>
          <w:b/>
          <w:bCs/>
          <w:color w:val="000000"/>
          <w:kern w:val="24"/>
          <w:sz w:val="20"/>
          <w:szCs w:val="20"/>
        </w:rPr>
        <w:t>5.</w:t>
      </w:r>
      <w:r w:rsidRPr="0092351C">
        <w:rPr>
          <w:rFonts w:ascii="Verdana" w:hAnsi="Verdana" w:cs="Times New Roman"/>
          <w:b/>
          <w:bCs/>
          <w:color w:val="000000"/>
          <w:kern w:val="24"/>
          <w:sz w:val="20"/>
          <w:szCs w:val="20"/>
        </w:rPr>
        <w:tab/>
        <w:t>Сведения о стоимости работ (услуг) по содержанию и ремонту общего имущества в многоквартирном доме</w:t>
      </w:r>
    </w:p>
    <w:p w:rsidR="00FC2EC7" w:rsidRPr="0092351C" w:rsidRDefault="00FC2EC7" w:rsidP="00FC2EC7">
      <w:pPr>
        <w:spacing w:after="0" w:line="240" w:lineRule="auto"/>
        <w:jc w:val="both"/>
        <w:rPr>
          <w:rFonts w:ascii="Verdana" w:hAnsi="Verdana" w:cs="Times New Roman"/>
          <w:bCs/>
          <w:color w:val="000000"/>
          <w:kern w:val="24"/>
          <w:sz w:val="20"/>
          <w:szCs w:val="20"/>
        </w:rPr>
      </w:pPr>
      <w:r w:rsidRPr="0092351C">
        <w:rPr>
          <w:rFonts w:ascii="Verdana" w:hAnsi="Verdana" w:cs="Times New Roman"/>
          <w:bCs/>
          <w:color w:val="000000"/>
          <w:kern w:val="24"/>
          <w:sz w:val="20"/>
          <w:szCs w:val="20"/>
        </w:rPr>
        <w:t>На 98 сайтах управляющих компаний содержится информация о стоимости каждой услуги, на 85 – описание содержания каждой работы, результат выполнения услуги.</w:t>
      </w:r>
    </w:p>
    <w:p w:rsidR="00FC2EC7" w:rsidRPr="0092351C" w:rsidRDefault="00FC2EC7" w:rsidP="00FC2EC7">
      <w:pPr>
        <w:spacing w:after="0" w:line="240" w:lineRule="auto"/>
        <w:jc w:val="both"/>
        <w:rPr>
          <w:rFonts w:ascii="Verdana" w:hAnsi="Verdana" w:cs="Times New Roman"/>
          <w:b/>
          <w:bCs/>
          <w:color w:val="000000"/>
          <w:kern w:val="24"/>
          <w:sz w:val="20"/>
          <w:szCs w:val="20"/>
        </w:rPr>
      </w:pPr>
      <w:r w:rsidRPr="0092351C">
        <w:rPr>
          <w:rFonts w:ascii="Verdana" w:hAnsi="Verdana" w:cs="Times New Roman"/>
          <w:b/>
          <w:bCs/>
          <w:color w:val="000000"/>
          <w:kern w:val="24"/>
          <w:sz w:val="20"/>
          <w:szCs w:val="20"/>
        </w:rPr>
        <w:t>6.</w:t>
      </w:r>
      <w:r w:rsidRPr="0092351C">
        <w:rPr>
          <w:rFonts w:ascii="Verdana" w:hAnsi="Verdana" w:cs="Times New Roman"/>
          <w:b/>
          <w:bCs/>
          <w:color w:val="000000"/>
          <w:kern w:val="24"/>
          <w:sz w:val="20"/>
          <w:szCs w:val="20"/>
        </w:rPr>
        <w:tab/>
        <w:t>Сведения о ценах (тарифах) на коммунальные ресурсы.</w:t>
      </w:r>
    </w:p>
    <w:p w:rsidR="00FC2EC7" w:rsidRPr="0092351C" w:rsidRDefault="00FC2EC7" w:rsidP="00FC2EC7">
      <w:pPr>
        <w:spacing w:after="0" w:line="240" w:lineRule="auto"/>
        <w:jc w:val="both"/>
        <w:rPr>
          <w:rFonts w:ascii="Verdana" w:hAnsi="Verdana" w:cs="Times New Roman"/>
          <w:bCs/>
          <w:color w:val="000000"/>
          <w:kern w:val="24"/>
          <w:sz w:val="20"/>
          <w:szCs w:val="20"/>
        </w:rPr>
      </w:pPr>
      <w:r w:rsidRPr="0092351C">
        <w:rPr>
          <w:rFonts w:ascii="Verdana" w:hAnsi="Verdana" w:cs="Times New Roman"/>
          <w:bCs/>
          <w:color w:val="000000"/>
          <w:kern w:val="24"/>
          <w:sz w:val="20"/>
          <w:szCs w:val="20"/>
        </w:rPr>
        <w:t>Цены на коммунальные ресурсы для потребителей раскрыты на 119 сайтах, цена закупки их у ресурсоснабжающей организации – на 110 сайтах, а перечень и объем закупок ресурсов – только на 55.</w:t>
      </w:r>
    </w:p>
    <w:p w:rsidR="00174D4D" w:rsidRPr="0092351C" w:rsidRDefault="00174D4D" w:rsidP="00564A7D">
      <w:p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</w:p>
    <w:sectPr w:rsidR="00174D4D" w:rsidRPr="0092351C" w:rsidSect="00654A87">
      <w:footerReference w:type="default" r:id="rId12"/>
      <w:pgSz w:w="11906" w:h="16838"/>
      <w:pgMar w:top="1134" w:right="1133" w:bottom="709" w:left="1701" w:header="708" w:footer="708" w:gutter="0"/>
      <w:pgNumType w:start="5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1FB0" w:rsidRDefault="00251FB0" w:rsidP="00654A87">
      <w:pPr>
        <w:spacing w:after="0" w:line="240" w:lineRule="auto"/>
      </w:pPr>
      <w:r>
        <w:separator/>
      </w:r>
    </w:p>
  </w:endnote>
  <w:endnote w:type="continuationSeparator" w:id="1">
    <w:p w:rsidR="00251FB0" w:rsidRDefault="00251FB0" w:rsidP="00654A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066907"/>
      <w:docPartObj>
        <w:docPartGallery w:val="Page Numbers (Bottom of Page)"/>
        <w:docPartUnique/>
      </w:docPartObj>
    </w:sdtPr>
    <w:sdtContent>
      <w:p w:rsidR="00654A87" w:rsidRDefault="00F02811">
        <w:pPr>
          <w:pStyle w:val="a6"/>
          <w:jc w:val="right"/>
        </w:pPr>
        <w:fldSimple w:instr=" PAGE   \* MERGEFORMAT ">
          <w:r w:rsidR="0092351C">
            <w:rPr>
              <w:noProof/>
            </w:rPr>
            <w:t>51</w:t>
          </w:r>
        </w:fldSimple>
      </w:p>
    </w:sdtContent>
  </w:sdt>
  <w:p w:rsidR="00654A87" w:rsidRDefault="00654A87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1FB0" w:rsidRDefault="00251FB0" w:rsidP="00654A87">
      <w:pPr>
        <w:spacing w:after="0" w:line="240" w:lineRule="auto"/>
      </w:pPr>
      <w:r>
        <w:separator/>
      </w:r>
    </w:p>
  </w:footnote>
  <w:footnote w:type="continuationSeparator" w:id="1">
    <w:p w:rsidR="00251FB0" w:rsidRDefault="00251FB0" w:rsidP="00654A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05FEC"/>
    <w:multiLevelType w:val="hybridMultilevel"/>
    <w:tmpl w:val="3DE4A72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06318"/>
    <w:multiLevelType w:val="hybridMultilevel"/>
    <w:tmpl w:val="9AEA9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821171"/>
    <w:multiLevelType w:val="hybridMultilevel"/>
    <w:tmpl w:val="661A7B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875AB4"/>
    <w:multiLevelType w:val="hybridMultilevel"/>
    <w:tmpl w:val="018499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D77548"/>
    <w:multiLevelType w:val="hybridMultilevel"/>
    <w:tmpl w:val="3A8C55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54D0AC4"/>
    <w:multiLevelType w:val="hybridMultilevel"/>
    <w:tmpl w:val="60284AE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1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D1C76"/>
    <w:rsid w:val="000A1735"/>
    <w:rsid w:val="00124D34"/>
    <w:rsid w:val="00174D4D"/>
    <w:rsid w:val="00214F83"/>
    <w:rsid w:val="00251FB0"/>
    <w:rsid w:val="002D7B33"/>
    <w:rsid w:val="003426F2"/>
    <w:rsid w:val="00410A49"/>
    <w:rsid w:val="004552F8"/>
    <w:rsid w:val="00564A7D"/>
    <w:rsid w:val="00567E73"/>
    <w:rsid w:val="005B75CB"/>
    <w:rsid w:val="005C2CFA"/>
    <w:rsid w:val="00602115"/>
    <w:rsid w:val="00654A87"/>
    <w:rsid w:val="006B2CF6"/>
    <w:rsid w:val="006D1C76"/>
    <w:rsid w:val="00735750"/>
    <w:rsid w:val="00760CC0"/>
    <w:rsid w:val="0086031D"/>
    <w:rsid w:val="00905354"/>
    <w:rsid w:val="0092351C"/>
    <w:rsid w:val="009B75A1"/>
    <w:rsid w:val="00A000B4"/>
    <w:rsid w:val="00A160B9"/>
    <w:rsid w:val="00A47DAA"/>
    <w:rsid w:val="00AC1960"/>
    <w:rsid w:val="00B12450"/>
    <w:rsid w:val="00BF6D72"/>
    <w:rsid w:val="00CE683F"/>
    <w:rsid w:val="00D9369A"/>
    <w:rsid w:val="00DF3ED6"/>
    <w:rsid w:val="00E32E13"/>
    <w:rsid w:val="00EE296C"/>
    <w:rsid w:val="00EF3693"/>
    <w:rsid w:val="00F02811"/>
    <w:rsid w:val="00F13992"/>
    <w:rsid w:val="00FC2E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7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7B33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654A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54A87"/>
  </w:style>
  <w:style w:type="paragraph" w:styleId="a6">
    <w:name w:val="footer"/>
    <w:basedOn w:val="a"/>
    <w:link w:val="a7"/>
    <w:uiPriority w:val="99"/>
    <w:unhideWhenUsed/>
    <w:rsid w:val="00654A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54A87"/>
  </w:style>
  <w:style w:type="paragraph" w:styleId="a8">
    <w:name w:val="Balloon Text"/>
    <w:basedOn w:val="a"/>
    <w:link w:val="a9"/>
    <w:uiPriority w:val="99"/>
    <w:semiHidden/>
    <w:unhideWhenUsed/>
    <w:rsid w:val="00564A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A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arant.ru/hotlaw/federal/480535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reformagkh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png"/><Relationship Id="rId5" Type="http://schemas.openxmlformats.org/officeDocument/2006/relationships/footnotes" Target="footnotes.xml"/><Relationship Id="rId10" Type="http://schemas.openxmlformats.org/officeDocument/2006/relationships/chart" Target="charts/chart2.xml"/><Relationship Id="rId4" Type="http://schemas.openxmlformats.org/officeDocument/2006/relationships/webSettings" Target="webSettings.xml"/><Relationship Id="rId9" Type="http://schemas.openxmlformats.org/officeDocument/2006/relationships/chart" Target="charts/chart1.xm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18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всего организаций</c:v>
                </c:pt>
              </c:strCache>
            </c:strRef>
          </c:tx>
          <c:spPr>
            <a:solidFill>
              <a:schemeClr val="accent3">
                <a:lumMod val="50000"/>
              </a:schemeClr>
            </a:solidFill>
          </c:spPr>
          <c:dLbls>
            <c:showVal val="1"/>
          </c:dLbls>
          <c:cat>
            <c:strRef>
              <c:f>Лист1!$A$2:$A$6</c:f>
              <c:strCache>
                <c:ptCount val="5"/>
                <c:pt idx="0">
                  <c:v>УК</c:v>
                </c:pt>
                <c:pt idx="1">
                  <c:v>ТСЖ</c:v>
                </c:pt>
                <c:pt idx="2">
                  <c:v>ЖСК</c:v>
                </c:pt>
                <c:pt idx="3">
                  <c:v>ИП</c:v>
                </c:pt>
                <c:pt idx="4">
                  <c:v>МП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223</c:v>
                </c:pt>
                <c:pt idx="1">
                  <c:v>168</c:v>
                </c:pt>
                <c:pt idx="2">
                  <c:v>8</c:v>
                </c:pt>
                <c:pt idx="3">
                  <c:v>3</c:v>
                </c:pt>
                <c:pt idx="4">
                  <c:v>11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из них, размещающие информацию на сайте </c:v>
                </c:pt>
              </c:strCache>
            </c:strRef>
          </c:tx>
          <c:dLbls>
            <c:showVal val="1"/>
          </c:dLbls>
          <c:cat>
            <c:strRef>
              <c:f>Лист1!$A$2:$A$6</c:f>
              <c:strCache>
                <c:ptCount val="5"/>
                <c:pt idx="0">
                  <c:v>УК</c:v>
                </c:pt>
                <c:pt idx="1">
                  <c:v>ТСЖ</c:v>
                </c:pt>
                <c:pt idx="2">
                  <c:v>ЖСК</c:v>
                </c:pt>
                <c:pt idx="3">
                  <c:v>ИП</c:v>
                </c:pt>
                <c:pt idx="4">
                  <c:v>МП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155</c:v>
                </c:pt>
                <c:pt idx="1">
                  <c:v>46</c:v>
                </c:pt>
                <c:pt idx="2">
                  <c:v>2</c:v>
                </c:pt>
                <c:pt idx="3">
                  <c:v>1</c:v>
                </c:pt>
                <c:pt idx="4">
                  <c:v>7</c:v>
                </c:pt>
              </c:numCache>
            </c:numRef>
          </c:val>
        </c:ser>
        <c:dLbls>
          <c:showVal val="1"/>
        </c:dLbls>
        <c:shape val="box"/>
        <c:axId val="44731392"/>
        <c:axId val="56881536"/>
        <c:axId val="0"/>
      </c:bar3DChart>
      <c:catAx>
        <c:axId val="44731392"/>
        <c:scaling>
          <c:orientation val="minMax"/>
        </c:scaling>
        <c:axPos val="b"/>
        <c:tickLblPos val="nextTo"/>
        <c:crossAx val="56881536"/>
        <c:crosses val="autoZero"/>
        <c:auto val="1"/>
        <c:lblAlgn val="ctr"/>
        <c:lblOffset val="100"/>
      </c:catAx>
      <c:valAx>
        <c:axId val="56881536"/>
        <c:scaling>
          <c:orientation val="minMax"/>
        </c:scaling>
        <c:axPos val="l"/>
        <c:majorGridlines/>
        <c:numFmt formatCode="General" sourceLinked="1"/>
        <c:tickLblPos val="nextTo"/>
        <c:crossAx val="44731392"/>
        <c:crosses val="autoZero"/>
        <c:crossBetween val="between"/>
      </c:valAx>
    </c:plotArea>
    <c:legend>
      <c:legendPos val="r"/>
      <c:overlay val="1"/>
    </c:legend>
    <c:plotVisOnly val="1"/>
  </c:chart>
  <c:spPr>
    <a:ln>
      <a:solidFill>
        <a:schemeClr val="accent1"/>
      </a:solidFill>
    </a:ln>
  </c:sp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18"/>
  <c:chart>
    <c:plotArea>
      <c:layout/>
      <c:barChart>
        <c:barDir val="bar"/>
        <c:grouping val="percentStacked"/>
        <c:ser>
          <c:idx val="0"/>
          <c:order val="0"/>
          <c:tx>
            <c:strRef>
              <c:f>Лист1!$B$1</c:f>
              <c:strCache>
                <c:ptCount val="1"/>
                <c:pt idx="0">
                  <c:v>не представлена информация в сети интернет</c:v>
                </c:pt>
              </c:strCache>
            </c:strRef>
          </c:tx>
          <c:dLbls>
            <c:dLblPos val="inEnd"/>
            <c:showVal val="1"/>
          </c:dLbls>
          <c:cat>
            <c:strRef>
              <c:f>Лист1!$A$2:$A$6</c:f>
              <c:strCache>
                <c:ptCount val="5"/>
                <c:pt idx="0">
                  <c:v>УК</c:v>
                </c:pt>
                <c:pt idx="1">
                  <c:v>ТСЖ</c:v>
                </c:pt>
                <c:pt idx="2">
                  <c:v>ЖСК</c:v>
                </c:pt>
                <c:pt idx="3">
                  <c:v>ИП</c:v>
                </c:pt>
                <c:pt idx="4">
                  <c:v>МП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68</c:v>
                </c:pt>
                <c:pt idx="1">
                  <c:v>122</c:v>
                </c:pt>
                <c:pt idx="2">
                  <c:v>6</c:v>
                </c:pt>
                <c:pt idx="3">
                  <c:v>2</c:v>
                </c:pt>
                <c:pt idx="4">
                  <c:v>4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представлена информация в сети интернет</c:v>
                </c:pt>
              </c:strCache>
            </c:strRef>
          </c:tx>
          <c:dLbls>
            <c:dLblPos val="inEnd"/>
            <c:showVal val="1"/>
          </c:dLbls>
          <c:cat>
            <c:strRef>
              <c:f>Лист1!$A$2:$A$6</c:f>
              <c:strCache>
                <c:ptCount val="5"/>
                <c:pt idx="0">
                  <c:v>УК</c:v>
                </c:pt>
                <c:pt idx="1">
                  <c:v>ТСЖ</c:v>
                </c:pt>
                <c:pt idx="2">
                  <c:v>ЖСК</c:v>
                </c:pt>
                <c:pt idx="3">
                  <c:v>ИП</c:v>
                </c:pt>
                <c:pt idx="4">
                  <c:v>МП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155</c:v>
                </c:pt>
                <c:pt idx="1">
                  <c:v>46</c:v>
                </c:pt>
                <c:pt idx="2">
                  <c:v>2</c:v>
                </c:pt>
                <c:pt idx="3">
                  <c:v>1</c:v>
                </c:pt>
                <c:pt idx="4">
                  <c:v>7</c:v>
                </c:pt>
              </c:numCache>
            </c:numRef>
          </c:val>
        </c:ser>
        <c:dLbls>
          <c:showVal val="1"/>
        </c:dLbls>
        <c:overlap val="100"/>
        <c:axId val="71770880"/>
        <c:axId val="71817088"/>
      </c:barChart>
      <c:catAx>
        <c:axId val="71770880"/>
        <c:scaling>
          <c:orientation val="minMax"/>
        </c:scaling>
        <c:axPos val="l"/>
        <c:tickLblPos val="nextTo"/>
        <c:crossAx val="71817088"/>
        <c:crosses val="autoZero"/>
        <c:auto val="1"/>
        <c:lblAlgn val="ctr"/>
        <c:lblOffset val="100"/>
      </c:catAx>
      <c:valAx>
        <c:axId val="71817088"/>
        <c:scaling>
          <c:orientation val="minMax"/>
        </c:scaling>
        <c:axPos val="b"/>
        <c:majorGridlines/>
        <c:numFmt formatCode="0%" sourceLinked="1"/>
        <c:tickLblPos val="nextTo"/>
        <c:crossAx val="71770880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5</Pages>
  <Words>1470</Words>
  <Characters>10413</Characters>
  <Application>Microsoft Office Word</Application>
  <DocSecurity>0</DocSecurity>
  <Lines>179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ОПКО</Company>
  <LinksUpToDate>false</LinksUpToDate>
  <CharactersWithSpaces>11835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lagunova</dc:creator>
  <cp:keywords/>
  <dc:description/>
  <cp:lastModifiedBy>WORK</cp:lastModifiedBy>
  <cp:revision>14</cp:revision>
  <cp:lastPrinted>2014-03-19T04:53:00Z</cp:lastPrinted>
  <dcterms:created xsi:type="dcterms:W3CDTF">2013-12-25T10:23:00Z</dcterms:created>
  <dcterms:modified xsi:type="dcterms:W3CDTF">2014-10-20T07:17:00Z</dcterms:modified>
</cp:coreProperties>
</file>